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4426A8" w14:textId="6CEF9EBD" w:rsidR="00BA620E" w:rsidRDefault="0069300F" w:rsidP="0069300F">
      <w:pPr>
        <w:pStyle w:val="ListParagraph"/>
        <w:spacing w:after="0" w:line="240" w:lineRule="auto"/>
        <w:ind w:left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1. </w:t>
      </w:r>
      <w:r w:rsidR="00226898" w:rsidRPr="0069300F">
        <w:rPr>
          <w:rFonts w:ascii="Arial" w:hAnsi="Arial" w:cs="Arial"/>
          <w:b/>
          <w:bCs/>
        </w:rPr>
        <w:t>EVALUACIÓN</w:t>
      </w:r>
      <w:r w:rsidR="00D01A3B">
        <w:rPr>
          <w:rFonts w:ascii="Arial" w:hAnsi="Arial" w:cs="Arial"/>
          <w:b/>
          <w:bCs/>
        </w:rPr>
        <w:t xml:space="preserve"> DEL</w:t>
      </w:r>
      <w:r w:rsidR="00226898" w:rsidRPr="0069300F">
        <w:rPr>
          <w:rFonts w:ascii="Arial" w:hAnsi="Arial" w:cs="Arial"/>
          <w:b/>
          <w:bCs/>
        </w:rPr>
        <w:t xml:space="preserve"> CUMPLIMIENTO DE INDICADORE</w:t>
      </w:r>
      <w:r w:rsidR="00B21AD3">
        <w:rPr>
          <w:rFonts w:ascii="Arial" w:hAnsi="Arial" w:cs="Arial"/>
          <w:b/>
          <w:bCs/>
        </w:rPr>
        <w:t>S DE DESEM</w:t>
      </w:r>
      <w:r w:rsidR="00DE7ADB">
        <w:rPr>
          <w:rFonts w:ascii="Arial" w:hAnsi="Arial" w:cs="Arial"/>
          <w:b/>
          <w:bCs/>
        </w:rPr>
        <w:t>PEÑO</w:t>
      </w:r>
    </w:p>
    <w:p w14:paraId="7D8BA969" w14:textId="77777777" w:rsidR="00DE7ADB" w:rsidRDefault="00DE7ADB" w:rsidP="00DE7ADB">
      <w:pPr>
        <w:pStyle w:val="ListParagraph"/>
        <w:spacing w:after="0" w:line="240" w:lineRule="auto"/>
        <w:ind w:left="0"/>
        <w:jc w:val="both"/>
        <w:rPr>
          <w:rFonts w:ascii="Arial" w:hAnsi="Arial" w:cs="Arial"/>
        </w:rPr>
      </w:pPr>
    </w:p>
    <w:p w14:paraId="71EF0BB1" w14:textId="3DAB183B" w:rsidR="00DE7ADB" w:rsidRPr="00DE7ADB" w:rsidRDefault="00DE7ADB" w:rsidP="00DE7ADB">
      <w:pPr>
        <w:pStyle w:val="ListParagraph"/>
        <w:spacing w:after="0" w:line="240" w:lineRule="auto"/>
        <w:ind w:left="0"/>
        <w:jc w:val="both"/>
        <w:rPr>
          <w:rFonts w:ascii="Arial" w:hAnsi="Arial" w:cs="Arial"/>
        </w:rPr>
      </w:pPr>
      <w:r w:rsidRPr="00DE7ADB">
        <w:rPr>
          <w:rFonts w:ascii="Arial" w:hAnsi="Arial" w:cs="Arial"/>
        </w:rPr>
        <w:t xml:space="preserve">Este formulario está diseñado para proporcionar una herramienta sistemática y estandarizada para la medición y análisis de los indicadores asociados a </w:t>
      </w:r>
      <w:r w:rsidR="001B0173">
        <w:rPr>
          <w:rFonts w:ascii="Arial" w:hAnsi="Arial" w:cs="Arial"/>
        </w:rPr>
        <w:t>la</w:t>
      </w:r>
      <w:r w:rsidRPr="00DE7ADB">
        <w:rPr>
          <w:rFonts w:ascii="Arial" w:hAnsi="Arial" w:cs="Arial"/>
        </w:rPr>
        <w:t xml:space="preserve"> implementación del PAMC. Permite identificar avances</w:t>
      </w:r>
      <w:r w:rsidR="00AB0C69">
        <w:rPr>
          <w:rFonts w:ascii="Arial" w:hAnsi="Arial" w:cs="Arial"/>
        </w:rPr>
        <w:t xml:space="preserve"> en cada </w:t>
      </w:r>
      <w:r w:rsidR="00615BAD">
        <w:rPr>
          <w:rFonts w:ascii="Arial" w:hAnsi="Arial" w:cs="Arial"/>
        </w:rPr>
        <w:t xml:space="preserve">fase </w:t>
      </w:r>
      <w:r w:rsidR="00AB0C69">
        <w:rPr>
          <w:rFonts w:ascii="Arial" w:hAnsi="Arial" w:cs="Arial"/>
        </w:rPr>
        <w:t>del PAMC</w:t>
      </w:r>
      <w:r w:rsidRPr="00DE7ADB">
        <w:rPr>
          <w:rFonts w:ascii="Arial" w:hAnsi="Arial" w:cs="Arial"/>
        </w:rPr>
        <w:t xml:space="preserve">, promoviendo el cumplimiento efectivo de los objetivos definidos. </w:t>
      </w:r>
    </w:p>
    <w:p w14:paraId="7AA06A87" w14:textId="77777777" w:rsidR="00236F94" w:rsidRDefault="00236F94" w:rsidP="0069300F">
      <w:pPr>
        <w:pStyle w:val="ListParagraph"/>
        <w:spacing w:after="0" w:line="240" w:lineRule="auto"/>
        <w:ind w:left="0"/>
        <w:rPr>
          <w:rFonts w:ascii="Arial" w:hAnsi="Arial" w:cs="Arial"/>
          <w:b/>
          <w:bCs/>
        </w:rPr>
      </w:pPr>
    </w:p>
    <w:p w14:paraId="2DAA9378" w14:textId="77777777" w:rsidR="00236F94" w:rsidRPr="000A088A" w:rsidRDefault="00236F94" w:rsidP="00236F94">
      <w:pPr>
        <w:jc w:val="both"/>
        <w:rPr>
          <w:rFonts w:ascii="Arial" w:hAnsi="Arial" w:cs="Arial"/>
          <w:b/>
          <w:u w:val="single"/>
        </w:rPr>
      </w:pPr>
      <w:r w:rsidRPr="000A088A">
        <w:rPr>
          <w:rFonts w:ascii="Arial" w:hAnsi="Arial" w:cs="Arial"/>
          <w:b/>
          <w:u w:val="single"/>
        </w:rPr>
        <w:t>Formato</w:t>
      </w:r>
      <w:r>
        <w:rPr>
          <w:rFonts w:ascii="Arial" w:hAnsi="Arial" w:cs="Arial"/>
          <w:b/>
          <w:u w:val="single"/>
        </w:rPr>
        <w:t xml:space="preserve"> N° 1: Evaluación </w:t>
      </w:r>
      <w:r w:rsidR="00420CB9">
        <w:rPr>
          <w:rFonts w:ascii="Arial" w:hAnsi="Arial" w:cs="Arial"/>
          <w:b/>
          <w:u w:val="single"/>
        </w:rPr>
        <w:t xml:space="preserve">Periódica </w:t>
      </w:r>
      <w:r>
        <w:rPr>
          <w:rFonts w:ascii="Arial" w:hAnsi="Arial" w:cs="Arial"/>
          <w:b/>
          <w:u w:val="single"/>
        </w:rPr>
        <w:t>Cumplimiento de</w:t>
      </w:r>
      <w:r w:rsidRPr="000A088A">
        <w:rPr>
          <w:rFonts w:ascii="Arial" w:hAnsi="Arial" w:cs="Arial"/>
          <w:b/>
          <w:u w:val="single"/>
        </w:rPr>
        <w:t xml:space="preserve"> Indicadores </w:t>
      </w:r>
      <w:r w:rsidR="00B21AD3">
        <w:rPr>
          <w:rFonts w:ascii="Arial" w:hAnsi="Arial" w:cs="Arial"/>
          <w:b/>
          <w:u w:val="single"/>
        </w:rPr>
        <w:t>de Desempeño</w:t>
      </w:r>
    </w:p>
    <w:p w14:paraId="03E81FF7" w14:textId="77777777" w:rsidR="00DE7ADB" w:rsidRPr="00DE7ADB" w:rsidRDefault="00DE7ADB" w:rsidP="00DE7ADB">
      <w:pPr>
        <w:tabs>
          <w:tab w:val="left" w:pos="6901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49"/>
        <w:gridCol w:w="5079"/>
      </w:tblGrid>
      <w:tr w:rsidR="00D90C09" w14:paraId="772314CA" w14:textId="77777777" w:rsidTr="00DE7ADB">
        <w:tc>
          <w:tcPr>
            <w:tcW w:w="3749" w:type="dxa"/>
            <w:shd w:val="clear" w:color="auto" w:fill="0070C0"/>
          </w:tcPr>
          <w:p w14:paraId="7B1EF123" w14:textId="77777777" w:rsidR="00D90C09" w:rsidRPr="00D90C09" w:rsidRDefault="00D90C09" w:rsidP="00D90C09">
            <w:pPr>
              <w:tabs>
                <w:tab w:val="left" w:pos="6901"/>
              </w:tabs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D90C09">
              <w:rPr>
                <w:rFonts w:ascii="Arial" w:hAnsi="Arial" w:cs="Arial"/>
                <w:b/>
                <w:bCs/>
                <w:color w:val="FFFFFF" w:themeColor="background1"/>
              </w:rPr>
              <w:t xml:space="preserve">Fecha de la </w:t>
            </w:r>
            <w:r w:rsidR="00897EE9">
              <w:rPr>
                <w:rFonts w:ascii="Arial" w:hAnsi="Arial" w:cs="Arial"/>
                <w:b/>
                <w:bCs/>
                <w:color w:val="FFFFFF" w:themeColor="background1"/>
              </w:rPr>
              <w:t>m</w:t>
            </w:r>
            <w:r w:rsidRPr="00D90C09">
              <w:rPr>
                <w:rFonts w:ascii="Arial" w:hAnsi="Arial" w:cs="Arial"/>
                <w:b/>
                <w:bCs/>
                <w:color w:val="FFFFFF" w:themeColor="background1"/>
              </w:rPr>
              <w:t>edición:</w:t>
            </w:r>
          </w:p>
        </w:tc>
        <w:tc>
          <w:tcPr>
            <w:tcW w:w="5079" w:type="dxa"/>
          </w:tcPr>
          <w:p w14:paraId="6D15C492" w14:textId="77777777" w:rsidR="00D90C09" w:rsidRDefault="00D90C09" w:rsidP="00D90C09">
            <w:pPr>
              <w:tabs>
                <w:tab w:val="left" w:pos="6901"/>
              </w:tabs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543008" w14:paraId="570E7E5B" w14:textId="77777777" w:rsidTr="00DE7ADB">
        <w:tc>
          <w:tcPr>
            <w:tcW w:w="3749" w:type="dxa"/>
            <w:shd w:val="clear" w:color="auto" w:fill="0070C0"/>
          </w:tcPr>
          <w:p w14:paraId="17E17E0D" w14:textId="77777777" w:rsidR="00543008" w:rsidRPr="00D90C09" w:rsidRDefault="00543008" w:rsidP="00D90C09">
            <w:pPr>
              <w:tabs>
                <w:tab w:val="left" w:pos="6901"/>
              </w:tabs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</w:rPr>
              <w:t xml:space="preserve">Periodo que abarca la </w:t>
            </w:r>
            <w:r w:rsidR="00897EE9">
              <w:rPr>
                <w:rFonts w:ascii="Arial" w:hAnsi="Arial" w:cs="Arial"/>
                <w:b/>
                <w:bCs/>
                <w:color w:val="FFFFFF" w:themeColor="background1"/>
              </w:rPr>
              <w:t>m</w:t>
            </w:r>
            <w:r>
              <w:rPr>
                <w:rFonts w:ascii="Arial" w:hAnsi="Arial" w:cs="Arial"/>
                <w:b/>
                <w:bCs/>
                <w:color w:val="FFFFFF" w:themeColor="background1"/>
              </w:rPr>
              <w:t>edición:</w:t>
            </w:r>
          </w:p>
        </w:tc>
        <w:tc>
          <w:tcPr>
            <w:tcW w:w="5079" w:type="dxa"/>
          </w:tcPr>
          <w:p w14:paraId="40AD6528" w14:textId="77777777" w:rsidR="00543008" w:rsidRDefault="00543008" w:rsidP="00D90C09">
            <w:pPr>
              <w:tabs>
                <w:tab w:val="left" w:pos="6901"/>
              </w:tabs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D90C09" w14:paraId="2D4314A7" w14:textId="77777777" w:rsidTr="00DE7ADB">
        <w:tc>
          <w:tcPr>
            <w:tcW w:w="3749" w:type="dxa"/>
            <w:shd w:val="clear" w:color="auto" w:fill="0070C0"/>
          </w:tcPr>
          <w:p w14:paraId="62124631" w14:textId="77777777" w:rsidR="00D90C09" w:rsidRPr="00D90C09" w:rsidRDefault="00226898" w:rsidP="00D90C09">
            <w:pPr>
              <w:tabs>
                <w:tab w:val="left" w:pos="6901"/>
              </w:tabs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</w:rPr>
              <w:t>Otros antecedentes:</w:t>
            </w:r>
          </w:p>
        </w:tc>
        <w:tc>
          <w:tcPr>
            <w:tcW w:w="5079" w:type="dxa"/>
          </w:tcPr>
          <w:p w14:paraId="721BBD89" w14:textId="77777777" w:rsidR="00D90C09" w:rsidRDefault="00D90C09" w:rsidP="00D90C09">
            <w:pPr>
              <w:tabs>
                <w:tab w:val="left" w:pos="6901"/>
              </w:tabs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017C0318" w14:textId="77777777" w:rsidR="00A76C5B" w:rsidRDefault="00A76C5B" w:rsidP="00560C71">
      <w:pPr>
        <w:jc w:val="both"/>
        <w:rPr>
          <w:rFonts w:ascii="Arial" w:hAnsi="Arial" w:cs="Arial"/>
        </w:rPr>
      </w:pPr>
    </w:p>
    <w:p w14:paraId="0D8F5A95" w14:textId="77EF30DA" w:rsidR="00A76C5B" w:rsidRPr="005A2EE9" w:rsidRDefault="00A76C5B" w:rsidP="005A2EE9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426"/>
        <w:rPr>
          <w:rFonts w:ascii="Arial" w:eastAsia="Calibri" w:hAnsi="Arial" w:cs="Arial"/>
          <w:b/>
        </w:rPr>
      </w:pPr>
      <w:r w:rsidRPr="005A2EE9">
        <w:rPr>
          <w:rFonts w:ascii="Arial" w:eastAsia="Calibri" w:hAnsi="Arial" w:cs="Arial"/>
          <w:b/>
        </w:rPr>
        <w:t>MEDICIÓN Y ANÁLISIS DE INDICADORES PARA IMPLEMENTACIÓN DEL PAMC</w:t>
      </w:r>
    </w:p>
    <w:tbl>
      <w:tblPr>
        <w:tblpPr w:leftFromText="141" w:rightFromText="141" w:vertAnchor="text" w:horzAnchor="margin" w:tblpXSpec="center" w:tblpY="313"/>
        <w:tblW w:w="1092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0"/>
        <w:gridCol w:w="2062"/>
        <w:gridCol w:w="1984"/>
        <w:gridCol w:w="915"/>
        <w:gridCol w:w="1496"/>
        <w:gridCol w:w="1559"/>
        <w:gridCol w:w="1495"/>
      </w:tblGrid>
      <w:tr w:rsidR="00FC61B4" w:rsidRPr="00710971" w14:paraId="51C8AB8D" w14:textId="77777777" w:rsidTr="00796972">
        <w:trPr>
          <w:trHeight w:val="552"/>
        </w:trPr>
        <w:tc>
          <w:tcPr>
            <w:tcW w:w="1092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E432AAA" w14:textId="3A44461F" w:rsidR="00FC61B4" w:rsidRPr="00710971" w:rsidRDefault="00FC61B4" w:rsidP="00FC61B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10971">
              <w:rPr>
                <w:rFonts w:ascii="Arial" w:hAnsi="Arial" w:cs="Arial"/>
                <w:b/>
                <w:sz w:val="18"/>
                <w:szCs w:val="18"/>
              </w:rPr>
              <w:t>FASE III – FORMULACIÓN DE PLANES DE ACCIÓN</w:t>
            </w:r>
          </w:p>
        </w:tc>
      </w:tr>
      <w:tr w:rsidR="00FC61B4" w:rsidRPr="00710971" w14:paraId="3A2C8296" w14:textId="77777777" w:rsidTr="00FC61B4">
        <w:trPr>
          <w:trHeight w:val="571"/>
        </w:trPr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1A6A1A5D" w14:textId="77777777" w:rsidR="00FC61B4" w:rsidRPr="00710971" w:rsidRDefault="00FC61B4" w:rsidP="00FC61B4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710971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Nombre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738228F7" w14:textId="77777777" w:rsidR="00FC61B4" w:rsidRPr="00710971" w:rsidRDefault="00FC61B4" w:rsidP="00FC61B4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710971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Fórmula del Indicador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636A7AFF" w14:textId="77777777" w:rsidR="00FC61B4" w:rsidRPr="00710971" w:rsidRDefault="00FC61B4" w:rsidP="00FC61B4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710971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Evidencia del Cumplimiento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06FD7ECD" w14:textId="77777777" w:rsidR="00FC61B4" w:rsidRPr="00710971" w:rsidRDefault="00FC61B4" w:rsidP="00FC61B4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710971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Meta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13794B56" w14:textId="5361EDF4" w:rsidR="00FC61B4" w:rsidRPr="00710971" w:rsidRDefault="00FC61B4" w:rsidP="00916833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710971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Cumplimiento o </w:t>
            </w:r>
            <w:r w:rsidR="00916833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A</w:t>
            </w:r>
            <w:r w:rsidRPr="00710971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vance</w:t>
            </w:r>
            <w:r w:rsidR="00916833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 </w:t>
            </w:r>
            <w:r w:rsidRPr="00710971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(1*)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2F4BE4A1" w14:textId="7DCDCB50" w:rsidR="00FC61B4" w:rsidRPr="00710971" w:rsidRDefault="00FC61B4" w:rsidP="00916833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710971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Proyección al </w:t>
            </w:r>
            <w:r w:rsidR="00916833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F</w:t>
            </w:r>
            <w:r w:rsidRPr="00710971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inal del </w:t>
            </w:r>
            <w:r w:rsidR="00916833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P</w:t>
            </w:r>
            <w:r w:rsidRPr="00710971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eriodo (2*)</w:t>
            </w:r>
          </w:p>
        </w:tc>
        <w:tc>
          <w:tcPr>
            <w:tcW w:w="1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0D8ECBC8" w14:textId="77777777" w:rsidR="00FC61B4" w:rsidRPr="00710971" w:rsidRDefault="00FC61B4" w:rsidP="00FC61B4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710971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Observaciones</w:t>
            </w:r>
          </w:p>
        </w:tc>
      </w:tr>
      <w:tr w:rsidR="00FC61B4" w:rsidRPr="00710971" w14:paraId="24C5CB88" w14:textId="77777777" w:rsidTr="00FC61B4">
        <w:trPr>
          <w:trHeight w:val="65"/>
        </w:trPr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9A808B" w14:textId="77777777" w:rsidR="00FC61B4" w:rsidRPr="00710971" w:rsidRDefault="00FC61B4" w:rsidP="00FC61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423C59" w14:textId="77777777" w:rsidR="00FC61B4" w:rsidRPr="00710971" w:rsidRDefault="00FC61B4" w:rsidP="00FC61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1F2BC" w14:textId="77777777" w:rsidR="00FC61B4" w:rsidRPr="00710971" w:rsidRDefault="00FC61B4" w:rsidP="00FC61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99C5F4" w14:textId="77777777" w:rsidR="00FC61B4" w:rsidRPr="00710971" w:rsidRDefault="00FC61B4" w:rsidP="00FC61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4BE932" w14:textId="77777777" w:rsidR="00FC61B4" w:rsidRPr="00710971" w:rsidRDefault="00FC61B4" w:rsidP="00FC61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3E0EEA" w14:textId="77777777" w:rsidR="00FC61B4" w:rsidRPr="00710971" w:rsidRDefault="00FC61B4" w:rsidP="00FC61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CEE221" w14:textId="77777777" w:rsidR="00FC61B4" w:rsidRPr="00710971" w:rsidRDefault="00FC61B4" w:rsidP="00FC61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61B4" w:rsidRPr="00710971" w14:paraId="3A8454B4" w14:textId="77777777" w:rsidTr="00796972">
        <w:trPr>
          <w:trHeight w:val="571"/>
        </w:trPr>
        <w:tc>
          <w:tcPr>
            <w:tcW w:w="1092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31DD514" w14:textId="69E537BF" w:rsidR="00FC61B4" w:rsidRPr="00710971" w:rsidRDefault="00FC61B4" w:rsidP="00FC61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0971">
              <w:rPr>
                <w:rFonts w:ascii="Arial" w:hAnsi="Arial" w:cs="Arial"/>
                <w:b/>
                <w:sz w:val="18"/>
                <w:szCs w:val="18"/>
              </w:rPr>
              <w:t>FASE IV - IMPLEMENTACIÓN PLAN DE ACCIÓN Y MONITOREO</w:t>
            </w:r>
          </w:p>
        </w:tc>
      </w:tr>
      <w:tr w:rsidR="00916833" w:rsidRPr="00710971" w14:paraId="5A8D9307" w14:textId="77777777" w:rsidTr="00FC61B4">
        <w:trPr>
          <w:trHeight w:val="571"/>
        </w:trPr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01B26193" w14:textId="114263A8" w:rsidR="00916833" w:rsidRPr="00710971" w:rsidRDefault="00916833" w:rsidP="00916833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710971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Nombre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3355F242" w14:textId="06F449E6" w:rsidR="00916833" w:rsidRPr="00710971" w:rsidRDefault="00916833" w:rsidP="00916833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710971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Fórmula del Indicador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033BAE1E" w14:textId="42A6B02E" w:rsidR="00916833" w:rsidRPr="00710971" w:rsidRDefault="00916833" w:rsidP="00916833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710971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Evidencia del Cumplimiento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23935ABD" w14:textId="164092A7" w:rsidR="00916833" w:rsidRPr="00710971" w:rsidRDefault="00916833" w:rsidP="00916833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710971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Meta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72312F26" w14:textId="157904DC" w:rsidR="00916833" w:rsidRPr="00710971" w:rsidRDefault="00916833" w:rsidP="00916833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710971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Cumplimiento o 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A</w:t>
            </w:r>
            <w:r w:rsidRPr="00710971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vance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 </w:t>
            </w:r>
            <w:r w:rsidRPr="00710971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(1*)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63EAB8DE" w14:textId="50C1BE95" w:rsidR="00916833" w:rsidRPr="00710971" w:rsidRDefault="00916833" w:rsidP="00916833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710971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Proyección al 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F</w:t>
            </w:r>
            <w:r w:rsidRPr="00710971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inal del 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P</w:t>
            </w:r>
            <w:r w:rsidRPr="00710971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eriodo (2*)</w:t>
            </w:r>
          </w:p>
        </w:tc>
        <w:tc>
          <w:tcPr>
            <w:tcW w:w="1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3EC3046D" w14:textId="628FE853" w:rsidR="00916833" w:rsidRPr="00710971" w:rsidRDefault="00916833" w:rsidP="00916833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710971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Observaciones</w:t>
            </w:r>
          </w:p>
        </w:tc>
      </w:tr>
      <w:tr w:rsidR="00FC61B4" w:rsidRPr="00710971" w14:paraId="6D7C7836" w14:textId="77777777" w:rsidTr="00FC61B4">
        <w:trPr>
          <w:trHeight w:val="187"/>
        </w:trPr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E4DB0" w14:textId="77777777" w:rsidR="00FC61B4" w:rsidRPr="00710971" w:rsidRDefault="00FC61B4" w:rsidP="00FC61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06F9C1" w14:textId="77777777" w:rsidR="00FC61B4" w:rsidRPr="00710971" w:rsidRDefault="00FC61B4" w:rsidP="00FC61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A85061" w14:textId="77777777" w:rsidR="00FC61B4" w:rsidRPr="00710971" w:rsidRDefault="00FC61B4" w:rsidP="00FC61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208F54" w14:textId="77777777" w:rsidR="00FC61B4" w:rsidRPr="00710971" w:rsidRDefault="00FC61B4" w:rsidP="00FC61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27472E" w14:textId="77777777" w:rsidR="00FC61B4" w:rsidRPr="00710971" w:rsidRDefault="00FC61B4" w:rsidP="00FC61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E29C5B" w14:textId="77777777" w:rsidR="00FC61B4" w:rsidRPr="00710971" w:rsidRDefault="00FC61B4" w:rsidP="00FC61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95376E" w14:textId="77777777" w:rsidR="00FC61B4" w:rsidRPr="00710971" w:rsidRDefault="00FC61B4" w:rsidP="00FC61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61B4" w:rsidRPr="00710971" w14:paraId="72BAC943" w14:textId="77777777" w:rsidTr="00796972">
        <w:trPr>
          <w:trHeight w:val="571"/>
        </w:trPr>
        <w:tc>
          <w:tcPr>
            <w:tcW w:w="1092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B1C9631" w14:textId="0A8FB126" w:rsidR="00FC61B4" w:rsidRPr="00710971" w:rsidRDefault="00FC61B4" w:rsidP="00FC61B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10971">
              <w:rPr>
                <w:rFonts w:ascii="Arial" w:hAnsi="Arial" w:cs="Arial"/>
                <w:b/>
                <w:sz w:val="18"/>
                <w:szCs w:val="18"/>
              </w:rPr>
              <w:t>FASE V - REALIZACIÓN DE AUTOEVALUACIONES Y MONITOREO</w:t>
            </w:r>
          </w:p>
        </w:tc>
      </w:tr>
      <w:tr w:rsidR="00916833" w:rsidRPr="00710971" w14:paraId="6D6DB267" w14:textId="77777777" w:rsidTr="00FC61B4">
        <w:trPr>
          <w:trHeight w:val="571"/>
        </w:trPr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02C80C06" w14:textId="6395AFC1" w:rsidR="00916833" w:rsidRPr="00710971" w:rsidRDefault="00916833" w:rsidP="00916833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710971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Nombre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4F81FF3F" w14:textId="7274A1DE" w:rsidR="00916833" w:rsidRPr="00710971" w:rsidRDefault="00916833" w:rsidP="00916833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710971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Fórmula del Indicador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4929EF27" w14:textId="6EB4DA3A" w:rsidR="00916833" w:rsidRPr="00710971" w:rsidRDefault="00916833" w:rsidP="00916833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710971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Evidencia del Cumplimiento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68C87EC9" w14:textId="3CEB7752" w:rsidR="00916833" w:rsidRPr="00710971" w:rsidRDefault="00916833" w:rsidP="00916833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710971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Meta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2B212085" w14:textId="601071F5" w:rsidR="00916833" w:rsidRPr="00710971" w:rsidRDefault="00916833" w:rsidP="00916833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710971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Cumplimiento o 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A</w:t>
            </w:r>
            <w:r w:rsidRPr="00710971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vance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 </w:t>
            </w:r>
            <w:r w:rsidRPr="00710971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(1*)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30E963F6" w14:textId="4C0D225E" w:rsidR="00916833" w:rsidRPr="00710971" w:rsidRDefault="00916833" w:rsidP="00916833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710971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Proyección al 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F</w:t>
            </w:r>
            <w:r w:rsidRPr="00710971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inal del 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P</w:t>
            </w:r>
            <w:r w:rsidRPr="00710971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eriodo (2*)</w:t>
            </w:r>
          </w:p>
        </w:tc>
        <w:tc>
          <w:tcPr>
            <w:tcW w:w="1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04AC9F73" w14:textId="3CC7BF16" w:rsidR="00916833" w:rsidRPr="00710971" w:rsidRDefault="00916833" w:rsidP="00916833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710971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Observaciones</w:t>
            </w:r>
          </w:p>
        </w:tc>
      </w:tr>
      <w:tr w:rsidR="00FC61B4" w:rsidRPr="00710971" w14:paraId="56C462C5" w14:textId="77777777" w:rsidTr="00FC61B4">
        <w:trPr>
          <w:trHeight w:val="65"/>
        </w:trPr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61F907" w14:textId="77777777" w:rsidR="00FC61B4" w:rsidRPr="00710971" w:rsidRDefault="00FC61B4" w:rsidP="00FC61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9B52B0" w14:textId="77777777" w:rsidR="00FC61B4" w:rsidRPr="00710971" w:rsidRDefault="00FC61B4" w:rsidP="00FC61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C01F47" w14:textId="77777777" w:rsidR="00FC61B4" w:rsidRPr="00710971" w:rsidRDefault="00FC61B4" w:rsidP="00FC61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7CAB81" w14:textId="77777777" w:rsidR="00FC61B4" w:rsidRPr="00710971" w:rsidRDefault="00FC61B4" w:rsidP="00FC61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CC3CFE" w14:textId="77777777" w:rsidR="00FC61B4" w:rsidRPr="00710971" w:rsidRDefault="00FC61B4" w:rsidP="00FC61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4CC0E7" w14:textId="77777777" w:rsidR="00FC61B4" w:rsidRPr="00710971" w:rsidRDefault="00FC61B4" w:rsidP="00FC61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9135A9" w14:textId="77777777" w:rsidR="00FC61B4" w:rsidRPr="00710971" w:rsidRDefault="00FC61B4" w:rsidP="00FC61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6F13407" w14:textId="1B34178A" w:rsidR="00710971" w:rsidRDefault="00710971" w:rsidP="00560C71">
      <w:pPr>
        <w:jc w:val="both"/>
        <w:rPr>
          <w:rFonts w:ascii="Arial" w:hAnsi="Arial" w:cs="Arial"/>
        </w:rPr>
      </w:pPr>
    </w:p>
    <w:p w14:paraId="2D2A249C" w14:textId="77777777" w:rsidR="00710971" w:rsidRDefault="00710971" w:rsidP="00560C71">
      <w:pPr>
        <w:jc w:val="both"/>
        <w:rPr>
          <w:rFonts w:ascii="Arial" w:hAnsi="Arial" w:cs="Arial"/>
          <w:b/>
          <w:bCs/>
        </w:rPr>
      </w:pPr>
    </w:p>
    <w:p w14:paraId="4217BCBC" w14:textId="77777777" w:rsidR="00710971" w:rsidRDefault="00710971" w:rsidP="00560C71">
      <w:pPr>
        <w:jc w:val="both"/>
        <w:rPr>
          <w:rFonts w:ascii="Arial" w:hAnsi="Arial" w:cs="Arial"/>
          <w:b/>
          <w:bCs/>
        </w:rPr>
      </w:pPr>
    </w:p>
    <w:p w14:paraId="3CD06B75" w14:textId="77777777" w:rsidR="00710971" w:rsidRDefault="00710971" w:rsidP="00560C71">
      <w:pPr>
        <w:jc w:val="both"/>
        <w:rPr>
          <w:rFonts w:ascii="Arial" w:hAnsi="Arial" w:cs="Arial"/>
          <w:b/>
          <w:bCs/>
        </w:rPr>
      </w:pPr>
    </w:p>
    <w:p w14:paraId="377112CE" w14:textId="77777777" w:rsidR="00916833" w:rsidRDefault="00916833" w:rsidP="00560C71">
      <w:pPr>
        <w:jc w:val="both"/>
        <w:rPr>
          <w:rFonts w:ascii="Arial" w:hAnsi="Arial" w:cs="Arial"/>
          <w:b/>
          <w:bCs/>
        </w:rPr>
      </w:pPr>
    </w:p>
    <w:p w14:paraId="0810396D" w14:textId="77777777" w:rsidR="005A2EE9" w:rsidRDefault="005A2EE9" w:rsidP="00560C71">
      <w:pPr>
        <w:jc w:val="both"/>
        <w:rPr>
          <w:rFonts w:ascii="Arial" w:hAnsi="Arial" w:cs="Arial"/>
          <w:b/>
          <w:bCs/>
        </w:rPr>
      </w:pPr>
    </w:p>
    <w:p w14:paraId="3C973FB3" w14:textId="77777777" w:rsidR="00A76C5B" w:rsidRDefault="00B022A8" w:rsidP="00560C71">
      <w:pPr>
        <w:jc w:val="both"/>
        <w:rPr>
          <w:rFonts w:ascii="Arial" w:hAnsi="Arial" w:cs="Arial"/>
          <w:b/>
          <w:bCs/>
        </w:rPr>
      </w:pPr>
      <w:r w:rsidRPr="00B022A8">
        <w:rPr>
          <w:rFonts w:ascii="Arial" w:hAnsi="Arial" w:cs="Arial"/>
          <w:b/>
          <w:bCs/>
        </w:rPr>
        <w:lastRenderedPageBreak/>
        <w:t>EJEMPLOS:</w:t>
      </w:r>
    </w:p>
    <w:p w14:paraId="1173987C" w14:textId="633B9894" w:rsidR="00AA1F06" w:rsidRDefault="00AA1F06" w:rsidP="00560C71">
      <w:pPr>
        <w:jc w:val="both"/>
        <w:rPr>
          <w:rFonts w:ascii="Arial" w:hAnsi="Arial" w:cs="Arial"/>
        </w:rPr>
      </w:pPr>
      <w:r w:rsidRPr="00AA1F06">
        <w:rPr>
          <w:rFonts w:ascii="Arial" w:hAnsi="Arial" w:cs="Arial"/>
        </w:rPr>
        <w:t xml:space="preserve">A continuación, se presentan </w:t>
      </w:r>
      <w:r>
        <w:rPr>
          <w:rFonts w:ascii="Arial" w:hAnsi="Arial" w:cs="Arial"/>
        </w:rPr>
        <w:t xml:space="preserve">algunos </w:t>
      </w:r>
      <w:r w:rsidRPr="00AA1F06">
        <w:rPr>
          <w:rFonts w:ascii="Arial" w:hAnsi="Arial" w:cs="Arial"/>
        </w:rPr>
        <w:t xml:space="preserve">ejemplos de indicadores para </w:t>
      </w:r>
      <w:r w:rsidR="005A2EE9">
        <w:rPr>
          <w:rFonts w:ascii="Arial" w:hAnsi="Arial" w:cs="Arial"/>
        </w:rPr>
        <w:t>las</w:t>
      </w:r>
      <w:r w:rsidRPr="00AA1F06">
        <w:rPr>
          <w:rFonts w:ascii="Arial" w:hAnsi="Arial" w:cs="Arial"/>
        </w:rPr>
        <w:t xml:space="preserve"> </w:t>
      </w:r>
      <w:r w:rsidR="00E55028">
        <w:rPr>
          <w:rFonts w:ascii="Arial" w:hAnsi="Arial" w:cs="Arial"/>
        </w:rPr>
        <w:t xml:space="preserve">tres </w:t>
      </w:r>
      <w:r w:rsidRPr="00AA1F06">
        <w:rPr>
          <w:rFonts w:ascii="Arial" w:hAnsi="Arial" w:cs="Arial"/>
        </w:rPr>
        <w:t>fase</w:t>
      </w:r>
      <w:r w:rsidR="005A2EE9">
        <w:rPr>
          <w:rFonts w:ascii="Arial" w:hAnsi="Arial" w:cs="Arial"/>
        </w:rPr>
        <w:t>s</w:t>
      </w:r>
      <w:r w:rsidR="00615BAD">
        <w:rPr>
          <w:rFonts w:ascii="Arial" w:hAnsi="Arial" w:cs="Arial"/>
        </w:rPr>
        <w:t xml:space="preserve"> antes mencionadas</w:t>
      </w:r>
      <w:r w:rsidRPr="00AA1F06">
        <w:rPr>
          <w:rFonts w:ascii="Arial" w:hAnsi="Arial" w:cs="Arial"/>
        </w:rPr>
        <w:t xml:space="preserve">. Estos indicadores están diseñados para medir el avance en la </w:t>
      </w:r>
      <w:r w:rsidR="005A2EE9">
        <w:rPr>
          <w:rFonts w:ascii="Arial" w:hAnsi="Arial" w:cs="Arial"/>
        </w:rPr>
        <w:t>formulación</w:t>
      </w:r>
      <w:r w:rsidR="00B05059">
        <w:rPr>
          <w:rFonts w:ascii="Arial" w:hAnsi="Arial" w:cs="Arial"/>
        </w:rPr>
        <w:t xml:space="preserve"> </w:t>
      </w:r>
      <w:r w:rsidR="00B05059" w:rsidRPr="00B05059">
        <w:rPr>
          <w:rFonts w:ascii="Arial" w:hAnsi="Arial" w:cs="Arial"/>
        </w:rPr>
        <w:t>del plan de acción</w:t>
      </w:r>
      <w:r w:rsidR="00796972">
        <w:rPr>
          <w:rFonts w:ascii="Arial" w:hAnsi="Arial" w:cs="Arial"/>
        </w:rPr>
        <w:t>,</w:t>
      </w:r>
      <w:r w:rsidR="00B05059">
        <w:rPr>
          <w:rFonts w:ascii="Arial" w:hAnsi="Arial" w:cs="Arial"/>
        </w:rPr>
        <w:t xml:space="preserve"> la</w:t>
      </w:r>
      <w:r w:rsidR="00796972">
        <w:rPr>
          <w:rFonts w:ascii="Arial" w:hAnsi="Arial" w:cs="Arial"/>
        </w:rPr>
        <w:t xml:space="preserve"> </w:t>
      </w:r>
      <w:r w:rsidRPr="00AA1F06">
        <w:rPr>
          <w:rFonts w:ascii="Arial" w:hAnsi="Arial" w:cs="Arial"/>
        </w:rPr>
        <w:t xml:space="preserve">implementación </w:t>
      </w:r>
      <w:bookmarkStart w:id="0" w:name="_Hlk183764050"/>
      <w:r w:rsidRPr="00AA1F06">
        <w:rPr>
          <w:rFonts w:ascii="Arial" w:hAnsi="Arial" w:cs="Arial"/>
        </w:rPr>
        <w:t xml:space="preserve">del plan de acción </w:t>
      </w:r>
      <w:bookmarkEnd w:id="0"/>
      <w:r w:rsidRPr="00AA1F06">
        <w:rPr>
          <w:rFonts w:ascii="Arial" w:hAnsi="Arial" w:cs="Arial"/>
        </w:rPr>
        <w:t xml:space="preserve">y </w:t>
      </w:r>
      <w:r w:rsidR="00B05059">
        <w:rPr>
          <w:rFonts w:ascii="Arial" w:hAnsi="Arial" w:cs="Arial"/>
        </w:rPr>
        <w:t xml:space="preserve">la </w:t>
      </w:r>
      <w:r w:rsidR="000509D9">
        <w:rPr>
          <w:rFonts w:ascii="Arial" w:hAnsi="Arial" w:cs="Arial"/>
        </w:rPr>
        <w:t>realización de la</w:t>
      </w:r>
      <w:r w:rsidR="00B05059">
        <w:rPr>
          <w:rFonts w:ascii="Arial" w:hAnsi="Arial" w:cs="Arial"/>
        </w:rPr>
        <w:t>s</w:t>
      </w:r>
      <w:r w:rsidR="000509D9">
        <w:rPr>
          <w:rFonts w:ascii="Arial" w:hAnsi="Arial" w:cs="Arial"/>
        </w:rPr>
        <w:t xml:space="preserve"> autoevaluaci</w:t>
      </w:r>
      <w:r w:rsidR="00B05059">
        <w:rPr>
          <w:rFonts w:ascii="Arial" w:hAnsi="Arial" w:cs="Arial"/>
        </w:rPr>
        <w:t>ones</w:t>
      </w:r>
      <w:r w:rsidRPr="00AA1F06">
        <w:rPr>
          <w:rFonts w:ascii="Arial" w:hAnsi="Arial" w:cs="Arial"/>
        </w:rPr>
        <w:t>.</w:t>
      </w:r>
      <w:r w:rsidR="00B05059">
        <w:rPr>
          <w:rFonts w:ascii="Arial" w:hAnsi="Arial" w:cs="Arial"/>
        </w:rPr>
        <w:t xml:space="preserve"> El</w:t>
      </w:r>
      <w:r w:rsidRPr="00AA1F06">
        <w:rPr>
          <w:rFonts w:ascii="Arial" w:hAnsi="Arial" w:cs="Arial"/>
        </w:rPr>
        <w:t xml:space="preserve"> análisis</w:t>
      </w:r>
      <w:r w:rsidR="00B05059">
        <w:rPr>
          <w:rFonts w:ascii="Arial" w:hAnsi="Arial" w:cs="Arial"/>
        </w:rPr>
        <w:t xml:space="preserve"> y control de estos indicadores</w:t>
      </w:r>
      <w:r w:rsidRPr="00AA1F06">
        <w:rPr>
          <w:rFonts w:ascii="Arial" w:hAnsi="Arial" w:cs="Arial"/>
        </w:rPr>
        <w:t xml:space="preserve"> permite identificar el grado de cumplimiento de las acciones </w:t>
      </w:r>
      <w:r w:rsidR="00033347">
        <w:rPr>
          <w:rFonts w:ascii="Arial" w:hAnsi="Arial" w:cs="Arial"/>
        </w:rPr>
        <w:t>comprometidas</w:t>
      </w:r>
      <w:r w:rsidRPr="00AA1F06">
        <w:rPr>
          <w:rFonts w:ascii="Arial" w:hAnsi="Arial" w:cs="Arial"/>
        </w:rPr>
        <w:t xml:space="preserve">, </w:t>
      </w:r>
      <w:r w:rsidR="00E55028">
        <w:rPr>
          <w:rFonts w:ascii="Arial" w:hAnsi="Arial" w:cs="Arial"/>
        </w:rPr>
        <w:t>contribu</w:t>
      </w:r>
      <w:r w:rsidR="00453C81">
        <w:rPr>
          <w:rFonts w:ascii="Arial" w:hAnsi="Arial" w:cs="Arial"/>
        </w:rPr>
        <w:t xml:space="preserve">ye </w:t>
      </w:r>
      <w:r w:rsidR="00E55028">
        <w:rPr>
          <w:rFonts w:ascii="Arial" w:hAnsi="Arial" w:cs="Arial"/>
        </w:rPr>
        <w:t>a</w:t>
      </w:r>
      <w:r w:rsidRPr="00AA1F06">
        <w:rPr>
          <w:rFonts w:ascii="Arial" w:hAnsi="Arial" w:cs="Arial"/>
        </w:rPr>
        <w:t xml:space="preserve"> que se alcancen los objetivos establecidos y </w:t>
      </w:r>
      <w:r w:rsidR="00453C81">
        <w:rPr>
          <w:rFonts w:ascii="Arial" w:hAnsi="Arial" w:cs="Arial"/>
        </w:rPr>
        <w:t xml:space="preserve">apoya la </w:t>
      </w:r>
      <w:r w:rsidR="00615BAD">
        <w:rPr>
          <w:rFonts w:ascii="Arial" w:hAnsi="Arial" w:cs="Arial"/>
        </w:rPr>
        <w:t>toma</w:t>
      </w:r>
      <w:r w:rsidRPr="00AA1F06">
        <w:rPr>
          <w:rFonts w:ascii="Arial" w:hAnsi="Arial" w:cs="Arial"/>
        </w:rPr>
        <w:t xml:space="preserve"> decisiones para ajustar o reforzar las estrategias cuando sea necesario.</w:t>
      </w:r>
    </w:p>
    <w:tbl>
      <w:tblPr>
        <w:tblStyle w:val="TableGrid"/>
        <w:tblW w:w="10916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844"/>
        <w:gridCol w:w="1984"/>
        <w:gridCol w:w="1418"/>
        <w:gridCol w:w="992"/>
        <w:gridCol w:w="1418"/>
        <w:gridCol w:w="1701"/>
        <w:gridCol w:w="1559"/>
      </w:tblGrid>
      <w:tr w:rsidR="00796972" w:rsidRPr="00796972" w14:paraId="26B33DAB" w14:textId="77777777" w:rsidTr="00131E90">
        <w:trPr>
          <w:trHeight w:val="464"/>
        </w:trPr>
        <w:tc>
          <w:tcPr>
            <w:tcW w:w="10916" w:type="dxa"/>
            <w:gridSpan w:val="7"/>
            <w:shd w:val="clear" w:color="auto" w:fill="D9D9D9" w:themeFill="background1" w:themeFillShade="D9"/>
            <w:vAlign w:val="center"/>
          </w:tcPr>
          <w:p w14:paraId="28F6577D" w14:textId="77777777" w:rsidR="00796972" w:rsidRPr="00796972" w:rsidRDefault="00796972" w:rsidP="0079697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96972">
              <w:rPr>
                <w:rFonts w:ascii="Arial" w:hAnsi="Arial" w:cs="Arial"/>
                <w:b/>
                <w:bCs/>
                <w:sz w:val="18"/>
                <w:szCs w:val="18"/>
              </w:rPr>
              <w:t>FASE III – FORMULACIÓN DE PLANES DE ACCIÓN</w:t>
            </w:r>
          </w:p>
          <w:p w14:paraId="672F8FF9" w14:textId="2284C09E" w:rsidR="00796972" w:rsidRPr="00796972" w:rsidRDefault="00796972" w:rsidP="0079697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916833" w:rsidRPr="00796972" w14:paraId="44208FDB" w14:textId="77777777" w:rsidTr="00754A0A">
        <w:tc>
          <w:tcPr>
            <w:tcW w:w="1844" w:type="dxa"/>
            <w:shd w:val="clear" w:color="auto" w:fill="0070C0"/>
            <w:vAlign w:val="center"/>
            <w:hideMark/>
          </w:tcPr>
          <w:p w14:paraId="760629B3" w14:textId="76CA8C70" w:rsidR="00916833" w:rsidRPr="00A057C2" w:rsidRDefault="00916833" w:rsidP="00916833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2B551B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Nombre</w:t>
            </w:r>
          </w:p>
        </w:tc>
        <w:tc>
          <w:tcPr>
            <w:tcW w:w="1984" w:type="dxa"/>
            <w:shd w:val="clear" w:color="auto" w:fill="0070C0"/>
            <w:vAlign w:val="center"/>
            <w:hideMark/>
          </w:tcPr>
          <w:p w14:paraId="657AA5B8" w14:textId="207C8E60" w:rsidR="00916833" w:rsidRPr="00A057C2" w:rsidRDefault="00916833" w:rsidP="00916833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2B551B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Fórmula del Indicador</w:t>
            </w:r>
          </w:p>
        </w:tc>
        <w:tc>
          <w:tcPr>
            <w:tcW w:w="1418" w:type="dxa"/>
            <w:shd w:val="clear" w:color="auto" w:fill="0070C0"/>
            <w:vAlign w:val="center"/>
            <w:hideMark/>
          </w:tcPr>
          <w:p w14:paraId="2D34810D" w14:textId="66743536" w:rsidR="00916833" w:rsidRPr="00A057C2" w:rsidRDefault="00916833" w:rsidP="00916833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2B551B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Evidencia del Cumplimiento</w:t>
            </w:r>
          </w:p>
        </w:tc>
        <w:tc>
          <w:tcPr>
            <w:tcW w:w="992" w:type="dxa"/>
            <w:shd w:val="clear" w:color="auto" w:fill="0070C0"/>
            <w:vAlign w:val="center"/>
            <w:hideMark/>
          </w:tcPr>
          <w:p w14:paraId="52479734" w14:textId="59AFACB2" w:rsidR="00916833" w:rsidRPr="00A057C2" w:rsidRDefault="00916833" w:rsidP="00916833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2B551B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Meta</w:t>
            </w:r>
          </w:p>
        </w:tc>
        <w:tc>
          <w:tcPr>
            <w:tcW w:w="1418" w:type="dxa"/>
            <w:shd w:val="clear" w:color="auto" w:fill="0070C0"/>
            <w:vAlign w:val="center"/>
            <w:hideMark/>
          </w:tcPr>
          <w:p w14:paraId="1F808AAC" w14:textId="46BD06DF" w:rsidR="00916833" w:rsidRPr="00A057C2" w:rsidRDefault="00916833" w:rsidP="00916833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2B551B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Cumplimiento o Avance (</w:t>
            </w:r>
            <w:proofErr w:type="gramStart"/>
            <w:r w:rsidRPr="002B551B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1)*</w:t>
            </w:r>
            <w:proofErr w:type="gramEnd"/>
          </w:p>
        </w:tc>
        <w:tc>
          <w:tcPr>
            <w:tcW w:w="1701" w:type="dxa"/>
            <w:shd w:val="clear" w:color="auto" w:fill="0070C0"/>
            <w:vAlign w:val="center"/>
            <w:hideMark/>
          </w:tcPr>
          <w:p w14:paraId="2154A7BA" w14:textId="6C5EB62F" w:rsidR="00916833" w:rsidRPr="00A057C2" w:rsidRDefault="00916833" w:rsidP="00916833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2B551B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Proyección al Final del Periodo (</w:t>
            </w:r>
            <w:proofErr w:type="gramStart"/>
            <w:r w:rsidRPr="002B551B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2)*</w:t>
            </w:r>
            <w:proofErr w:type="gramEnd"/>
          </w:p>
        </w:tc>
        <w:tc>
          <w:tcPr>
            <w:tcW w:w="1559" w:type="dxa"/>
            <w:shd w:val="clear" w:color="auto" w:fill="0070C0"/>
            <w:vAlign w:val="center"/>
            <w:hideMark/>
          </w:tcPr>
          <w:p w14:paraId="47B349BC" w14:textId="32BD342A" w:rsidR="00916833" w:rsidRPr="00A057C2" w:rsidRDefault="00916833" w:rsidP="00916833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2B551B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Observaciones</w:t>
            </w:r>
          </w:p>
        </w:tc>
      </w:tr>
      <w:tr w:rsidR="00131E90" w:rsidRPr="00796972" w14:paraId="5D903211" w14:textId="77777777" w:rsidTr="00131E90">
        <w:tc>
          <w:tcPr>
            <w:tcW w:w="1844" w:type="dxa"/>
            <w:hideMark/>
          </w:tcPr>
          <w:p w14:paraId="303BA73E" w14:textId="77777777" w:rsidR="00A057C2" w:rsidRPr="00A057C2" w:rsidRDefault="00A057C2" w:rsidP="00796972">
            <w:pPr>
              <w:spacing w:after="160" w:line="259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57C2">
              <w:rPr>
                <w:rFonts w:ascii="Arial" w:hAnsi="Arial" w:cs="Arial"/>
                <w:b/>
                <w:bCs/>
                <w:sz w:val="18"/>
                <w:szCs w:val="18"/>
              </w:rPr>
              <w:t>Porcentaje de Acciones Definidas</w:t>
            </w:r>
          </w:p>
        </w:tc>
        <w:tc>
          <w:tcPr>
            <w:tcW w:w="1984" w:type="dxa"/>
            <w:hideMark/>
          </w:tcPr>
          <w:p w14:paraId="7B8BB176" w14:textId="77777777" w:rsidR="00A057C2" w:rsidRPr="00A057C2" w:rsidRDefault="00A057C2" w:rsidP="00796972">
            <w:pPr>
              <w:spacing w:after="160" w:line="259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57C2">
              <w:rPr>
                <w:rFonts w:ascii="Arial" w:hAnsi="Arial" w:cs="Arial"/>
                <w:sz w:val="18"/>
                <w:szCs w:val="18"/>
              </w:rPr>
              <w:t>(Número de acciones definidas / Acciones planificadas) * 100</w:t>
            </w:r>
          </w:p>
        </w:tc>
        <w:tc>
          <w:tcPr>
            <w:tcW w:w="1418" w:type="dxa"/>
            <w:hideMark/>
          </w:tcPr>
          <w:p w14:paraId="3924080F" w14:textId="77777777" w:rsidR="00A057C2" w:rsidRPr="00A057C2" w:rsidRDefault="00A057C2" w:rsidP="00796972">
            <w:pPr>
              <w:spacing w:after="160" w:line="259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57C2">
              <w:rPr>
                <w:rFonts w:ascii="Arial" w:hAnsi="Arial" w:cs="Arial"/>
                <w:sz w:val="18"/>
                <w:szCs w:val="18"/>
              </w:rPr>
              <w:t>Documento del plan de acción aprobado</w:t>
            </w:r>
          </w:p>
        </w:tc>
        <w:tc>
          <w:tcPr>
            <w:tcW w:w="992" w:type="dxa"/>
            <w:vAlign w:val="center"/>
            <w:hideMark/>
          </w:tcPr>
          <w:p w14:paraId="3655FB98" w14:textId="77777777" w:rsidR="00A057C2" w:rsidRPr="00A057C2" w:rsidRDefault="00A057C2" w:rsidP="00E55028">
            <w:pPr>
              <w:spacing w:after="160" w:line="259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57C2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418" w:type="dxa"/>
            <w:hideMark/>
          </w:tcPr>
          <w:p w14:paraId="1BA1CF63" w14:textId="77777777" w:rsidR="00A057C2" w:rsidRPr="00A057C2" w:rsidRDefault="00A057C2" w:rsidP="00A057C2">
            <w:pPr>
              <w:spacing w:after="160" w:line="259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hideMark/>
          </w:tcPr>
          <w:p w14:paraId="299DC249" w14:textId="77777777" w:rsidR="00A057C2" w:rsidRPr="00A057C2" w:rsidRDefault="00A057C2" w:rsidP="00A057C2">
            <w:pPr>
              <w:spacing w:after="160" w:line="259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43342A3" w14:textId="773BB729" w:rsidR="00A057C2" w:rsidRPr="00A057C2" w:rsidRDefault="00A057C2" w:rsidP="00A057C2">
            <w:pPr>
              <w:spacing w:after="160" w:line="259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1E90" w:rsidRPr="00796972" w14:paraId="12F910F1" w14:textId="77777777" w:rsidTr="00131E90">
        <w:tc>
          <w:tcPr>
            <w:tcW w:w="1844" w:type="dxa"/>
            <w:hideMark/>
          </w:tcPr>
          <w:p w14:paraId="7FDDA19F" w14:textId="77777777" w:rsidR="00A057C2" w:rsidRPr="00A057C2" w:rsidRDefault="00A057C2" w:rsidP="00796972">
            <w:pPr>
              <w:spacing w:after="160" w:line="259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57C2">
              <w:rPr>
                <w:rFonts w:ascii="Arial" w:hAnsi="Arial" w:cs="Arial"/>
                <w:b/>
                <w:bCs/>
                <w:sz w:val="18"/>
                <w:szCs w:val="18"/>
              </w:rPr>
              <w:t>Porcentaje de Acciones Prioritarias</w:t>
            </w:r>
          </w:p>
        </w:tc>
        <w:tc>
          <w:tcPr>
            <w:tcW w:w="1984" w:type="dxa"/>
            <w:hideMark/>
          </w:tcPr>
          <w:p w14:paraId="748E3CBB" w14:textId="77777777" w:rsidR="00A057C2" w:rsidRPr="00A057C2" w:rsidRDefault="00A057C2" w:rsidP="00796972">
            <w:pPr>
              <w:spacing w:after="160" w:line="259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57C2">
              <w:rPr>
                <w:rFonts w:ascii="Arial" w:hAnsi="Arial" w:cs="Arial"/>
                <w:sz w:val="18"/>
                <w:szCs w:val="18"/>
              </w:rPr>
              <w:t>(Acciones categorizadas como prioritarias / Total de acciones) * 100</w:t>
            </w:r>
          </w:p>
        </w:tc>
        <w:tc>
          <w:tcPr>
            <w:tcW w:w="1418" w:type="dxa"/>
            <w:hideMark/>
          </w:tcPr>
          <w:p w14:paraId="0FBCC866" w14:textId="77777777" w:rsidR="00A057C2" w:rsidRPr="00A057C2" w:rsidRDefault="00A057C2" w:rsidP="00796972">
            <w:pPr>
              <w:spacing w:after="160" w:line="259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57C2">
              <w:rPr>
                <w:rFonts w:ascii="Arial" w:hAnsi="Arial" w:cs="Arial"/>
                <w:sz w:val="18"/>
                <w:szCs w:val="18"/>
              </w:rPr>
              <w:t>Registro de categorización de prioridades</w:t>
            </w:r>
          </w:p>
        </w:tc>
        <w:tc>
          <w:tcPr>
            <w:tcW w:w="992" w:type="dxa"/>
            <w:vAlign w:val="center"/>
            <w:hideMark/>
          </w:tcPr>
          <w:p w14:paraId="5860AB46" w14:textId="77777777" w:rsidR="00A057C2" w:rsidRPr="00A057C2" w:rsidRDefault="00A057C2" w:rsidP="00E55028">
            <w:pPr>
              <w:spacing w:after="160" w:line="259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57C2">
              <w:rPr>
                <w:rFonts w:ascii="Arial" w:hAnsi="Arial" w:cs="Arial"/>
                <w:sz w:val="18"/>
                <w:szCs w:val="18"/>
              </w:rPr>
              <w:t>≥80%</w:t>
            </w:r>
          </w:p>
        </w:tc>
        <w:tc>
          <w:tcPr>
            <w:tcW w:w="1418" w:type="dxa"/>
            <w:hideMark/>
          </w:tcPr>
          <w:p w14:paraId="0F977B71" w14:textId="77777777" w:rsidR="00A057C2" w:rsidRPr="00A057C2" w:rsidRDefault="00A057C2" w:rsidP="007430F9">
            <w:pPr>
              <w:spacing w:after="160" w:line="259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hideMark/>
          </w:tcPr>
          <w:p w14:paraId="41675DD1" w14:textId="77777777" w:rsidR="00A057C2" w:rsidRPr="00A057C2" w:rsidRDefault="00A057C2" w:rsidP="007430F9">
            <w:pPr>
              <w:spacing w:after="160" w:line="259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586E482" w14:textId="48EEA318" w:rsidR="00A057C2" w:rsidRPr="00A057C2" w:rsidRDefault="00A057C2" w:rsidP="007430F9">
            <w:pPr>
              <w:spacing w:after="160" w:line="259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1E90" w:rsidRPr="00796972" w14:paraId="15B55E75" w14:textId="77777777" w:rsidTr="00131E90">
        <w:tc>
          <w:tcPr>
            <w:tcW w:w="1844" w:type="dxa"/>
            <w:hideMark/>
          </w:tcPr>
          <w:p w14:paraId="78FAAFB4" w14:textId="77777777" w:rsidR="00A057C2" w:rsidRPr="00A057C2" w:rsidRDefault="00A057C2" w:rsidP="00796972">
            <w:pPr>
              <w:spacing w:after="160" w:line="259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57C2">
              <w:rPr>
                <w:rFonts w:ascii="Arial" w:hAnsi="Arial" w:cs="Arial"/>
                <w:b/>
                <w:bCs/>
                <w:sz w:val="18"/>
                <w:szCs w:val="18"/>
              </w:rPr>
              <w:t>Porcentaje de Indicadores Asociados a Acciones</w:t>
            </w:r>
          </w:p>
        </w:tc>
        <w:tc>
          <w:tcPr>
            <w:tcW w:w="1984" w:type="dxa"/>
            <w:hideMark/>
          </w:tcPr>
          <w:p w14:paraId="44337969" w14:textId="77777777" w:rsidR="00A057C2" w:rsidRPr="00A057C2" w:rsidRDefault="00A057C2" w:rsidP="00796972">
            <w:pPr>
              <w:spacing w:after="160" w:line="259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57C2">
              <w:rPr>
                <w:rFonts w:ascii="Arial" w:hAnsi="Arial" w:cs="Arial"/>
                <w:sz w:val="18"/>
                <w:szCs w:val="18"/>
              </w:rPr>
              <w:t>(Acciones con indicadores definidos / Total de acciones) * 100</w:t>
            </w:r>
          </w:p>
        </w:tc>
        <w:tc>
          <w:tcPr>
            <w:tcW w:w="1418" w:type="dxa"/>
            <w:hideMark/>
          </w:tcPr>
          <w:p w14:paraId="05C59614" w14:textId="77777777" w:rsidR="00A057C2" w:rsidRPr="00A057C2" w:rsidRDefault="00A057C2" w:rsidP="00796972">
            <w:pPr>
              <w:spacing w:after="160" w:line="259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57C2">
              <w:rPr>
                <w:rFonts w:ascii="Arial" w:hAnsi="Arial" w:cs="Arial"/>
                <w:sz w:val="18"/>
                <w:szCs w:val="18"/>
              </w:rPr>
              <w:t>Matriz de indicadores vinculados al plan</w:t>
            </w:r>
          </w:p>
        </w:tc>
        <w:tc>
          <w:tcPr>
            <w:tcW w:w="992" w:type="dxa"/>
            <w:vAlign w:val="center"/>
            <w:hideMark/>
          </w:tcPr>
          <w:p w14:paraId="081B2415" w14:textId="14EBC457" w:rsidR="00A057C2" w:rsidRPr="00A057C2" w:rsidRDefault="00A057C2" w:rsidP="00E55028">
            <w:pPr>
              <w:spacing w:after="160" w:line="259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57C2">
              <w:rPr>
                <w:rFonts w:ascii="Arial" w:hAnsi="Arial" w:cs="Arial"/>
                <w:sz w:val="18"/>
                <w:szCs w:val="18"/>
              </w:rPr>
              <w:t>≥</w:t>
            </w:r>
            <w:r w:rsidR="003D40CD">
              <w:rPr>
                <w:rFonts w:ascii="Arial" w:hAnsi="Arial" w:cs="Arial"/>
                <w:sz w:val="18"/>
                <w:szCs w:val="18"/>
              </w:rPr>
              <w:t>5</w:t>
            </w:r>
            <w:r w:rsidRPr="00A057C2">
              <w:rPr>
                <w:rFonts w:ascii="Arial" w:hAnsi="Arial" w:cs="Arial"/>
                <w:sz w:val="18"/>
                <w:szCs w:val="18"/>
              </w:rPr>
              <w:t>0%</w:t>
            </w:r>
          </w:p>
        </w:tc>
        <w:tc>
          <w:tcPr>
            <w:tcW w:w="1418" w:type="dxa"/>
            <w:hideMark/>
          </w:tcPr>
          <w:p w14:paraId="1443F08E" w14:textId="77777777" w:rsidR="00A057C2" w:rsidRPr="00A057C2" w:rsidRDefault="00A057C2" w:rsidP="00A057C2">
            <w:pPr>
              <w:spacing w:after="160" w:line="259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hideMark/>
          </w:tcPr>
          <w:p w14:paraId="0D703089" w14:textId="77777777" w:rsidR="00A057C2" w:rsidRPr="00A057C2" w:rsidRDefault="00A057C2" w:rsidP="00A057C2">
            <w:pPr>
              <w:spacing w:after="160" w:line="259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402AD0C" w14:textId="05F3ABA9" w:rsidR="00A057C2" w:rsidRPr="00A057C2" w:rsidRDefault="00A057C2" w:rsidP="00A057C2">
            <w:pPr>
              <w:spacing w:after="160" w:line="259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AD3FD2F" w14:textId="77777777" w:rsidR="007603CD" w:rsidRPr="00AA1F06" w:rsidRDefault="007603CD" w:rsidP="00560C71">
      <w:pPr>
        <w:jc w:val="both"/>
        <w:rPr>
          <w:rFonts w:ascii="Arial" w:hAnsi="Arial" w:cs="Arial"/>
        </w:rPr>
      </w:pPr>
    </w:p>
    <w:tbl>
      <w:tblPr>
        <w:tblStyle w:val="TableGrid"/>
        <w:tblpPr w:leftFromText="141" w:rightFromText="141" w:vertAnchor="text" w:horzAnchor="margin" w:tblpXSpec="center" w:tblpY="51"/>
        <w:tblW w:w="10910" w:type="dxa"/>
        <w:tblLayout w:type="fixed"/>
        <w:tblLook w:val="04A0" w:firstRow="1" w:lastRow="0" w:firstColumn="1" w:lastColumn="0" w:noHBand="0" w:noVBand="1"/>
      </w:tblPr>
      <w:tblGrid>
        <w:gridCol w:w="1876"/>
        <w:gridCol w:w="2088"/>
        <w:gridCol w:w="1418"/>
        <w:gridCol w:w="850"/>
        <w:gridCol w:w="1560"/>
        <w:gridCol w:w="1559"/>
        <w:gridCol w:w="1559"/>
      </w:tblGrid>
      <w:tr w:rsidR="00B022A8" w:rsidRPr="001C7EAB" w14:paraId="110AF99C" w14:textId="77777777" w:rsidTr="00796972">
        <w:trPr>
          <w:trHeight w:val="419"/>
        </w:trPr>
        <w:tc>
          <w:tcPr>
            <w:tcW w:w="10910" w:type="dxa"/>
            <w:gridSpan w:val="7"/>
            <w:shd w:val="clear" w:color="auto" w:fill="D9D9D9" w:themeFill="background1" w:themeFillShade="D9"/>
            <w:vAlign w:val="center"/>
          </w:tcPr>
          <w:p w14:paraId="1AAD9A73" w14:textId="77777777" w:rsidR="00B022A8" w:rsidRPr="001C7EAB" w:rsidRDefault="00B022A8" w:rsidP="00B022A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1" w:name="_Hlk183688509"/>
            <w:r w:rsidRPr="00796972">
              <w:rPr>
                <w:rFonts w:ascii="Arial" w:eastAsia="Calibri" w:hAnsi="Arial" w:cs="Arial"/>
                <w:b/>
                <w:color w:val="000000" w:themeColor="text1"/>
                <w:sz w:val="18"/>
                <w:szCs w:val="18"/>
              </w:rPr>
              <w:t>FASE IV - IMPLEMENTACIÓN PLAN DE ACCIÓN Y MONITOREO</w:t>
            </w:r>
          </w:p>
        </w:tc>
      </w:tr>
      <w:tr w:rsidR="00916833" w:rsidRPr="00796972" w14:paraId="0146886A" w14:textId="77777777" w:rsidTr="00131E90">
        <w:tc>
          <w:tcPr>
            <w:tcW w:w="1876" w:type="dxa"/>
            <w:shd w:val="clear" w:color="auto" w:fill="0070C0"/>
            <w:vAlign w:val="center"/>
          </w:tcPr>
          <w:p w14:paraId="6D168240" w14:textId="1C78EEFB" w:rsidR="00916833" w:rsidRPr="00796972" w:rsidRDefault="00916833" w:rsidP="00916833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2B551B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Nombre</w:t>
            </w:r>
          </w:p>
        </w:tc>
        <w:tc>
          <w:tcPr>
            <w:tcW w:w="2088" w:type="dxa"/>
            <w:shd w:val="clear" w:color="auto" w:fill="0070C0"/>
            <w:vAlign w:val="center"/>
          </w:tcPr>
          <w:p w14:paraId="138FD461" w14:textId="2AED1C70" w:rsidR="00916833" w:rsidRPr="00796972" w:rsidRDefault="00916833" w:rsidP="00916833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2B551B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Fórmula del Indicador</w:t>
            </w:r>
          </w:p>
        </w:tc>
        <w:tc>
          <w:tcPr>
            <w:tcW w:w="1418" w:type="dxa"/>
            <w:shd w:val="clear" w:color="auto" w:fill="0070C0"/>
            <w:vAlign w:val="center"/>
          </w:tcPr>
          <w:p w14:paraId="0FD33BEC" w14:textId="7C1EF862" w:rsidR="00916833" w:rsidRPr="00796972" w:rsidRDefault="00916833" w:rsidP="00916833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2B551B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Evidencia del Cumplimiento</w:t>
            </w:r>
          </w:p>
        </w:tc>
        <w:tc>
          <w:tcPr>
            <w:tcW w:w="850" w:type="dxa"/>
            <w:shd w:val="clear" w:color="auto" w:fill="0070C0"/>
            <w:vAlign w:val="center"/>
          </w:tcPr>
          <w:p w14:paraId="35AE866E" w14:textId="6721B83D" w:rsidR="00916833" w:rsidRPr="00796972" w:rsidRDefault="00916833" w:rsidP="00916833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2B551B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Meta</w:t>
            </w:r>
          </w:p>
        </w:tc>
        <w:tc>
          <w:tcPr>
            <w:tcW w:w="1560" w:type="dxa"/>
            <w:shd w:val="clear" w:color="auto" w:fill="0070C0"/>
            <w:vAlign w:val="center"/>
          </w:tcPr>
          <w:p w14:paraId="0367FE8F" w14:textId="5C96A998" w:rsidR="00916833" w:rsidRPr="00796972" w:rsidRDefault="00916833" w:rsidP="00916833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2B551B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Cumplimiento o Avance (</w:t>
            </w:r>
            <w:proofErr w:type="gramStart"/>
            <w:r w:rsidRPr="002B551B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1)*</w:t>
            </w:r>
            <w:proofErr w:type="gramEnd"/>
          </w:p>
        </w:tc>
        <w:tc>
          <w:tcPr>
            <w:tcW w:w="1559" w:type="dxa"/>
            <w:shd w:val="clear" w:color="auto" w:fill="0070C0"/>
            <w:vAlign w:val="center"/>
          </w:tcPr>
          <w:p w14:paraId="479D6A32" w14:textId="449D2321" w:rsidR="00916833" w:rsidRPr="00796972" w:rsidRDefault="00916833" w:rsidP="00916833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2B551B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Proyección al Final del Periodo (</w:t>
            </w:r>
            <w:proofErr w:type="gramStart"/>
            <w:r w:rsidRPr="002B551B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2)*</w:t>
            </w:r>
            <w:proofErr w:type="gramEnd"/>
          </w:p>
        </w:tc>
        <w:tc>
          <w:tcPr>
            <w:tcW w:w="1559" w:type="dxa"/>
            <w:shd w:val="clear" w:color="auto" w:fill="0070C0"/>
            <w:vAlign w:val="center"/>
          </w:tcPr>
          <w:p w14:paraId="7CFFED7B" w14:textId="15D15B9C" w:rsidR="00916833" w:rsidRPr="00796972" w:rsidRDefault="00916833" w:rsidP="00916833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2B551B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Observaciones</w:t>
            </w:r>
          </w:p>
        </w:tc>
      </w:tr>
      <w:tr w:rsidR="00B022A8" w:rsidRPr="001C7EAB" w14:paraId="148D3848" w14:textId="77777777" w:rsidTr="00131E90">
        <w:tc>
          <w:tcPr>
            <w:tcW w:w="1876" w:type="dxa"/>
            <w:hideMark/>
          </w:tcPr>
          <w:p w14:paraId="09EC0063" w14:textId="77777777" w:rsidR="00B022A8" w:rsidRPr="001C7EAB" w:rsidRDefault="00B022A8" w:rsidP="00B022A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C7EAB">
              <w:rPr>
                <w:rFonts w:ascii="Arial" w:hAnsi="Arial" w:cs="Arial"/>
                <w:b/>
                <w:bCs/>
                <w:sz w:val="18"/>
                <w:szCs w:val="18"/>
              </w:rPr>
              <w:t>Porcentaje de compromisos implementados</w:t>
            </w:r>
          </w:p>
        </w:tc>
        <w:tc>
          <w:tcPr>
            <w:tcW w:w="2088" w:type="dxa"/>
            <w:hideMark/>
          </w:tcPr>
          <w:p w14:paraId="3DD77A15" w14:textId="77777777" w:rsidR="00B022A8" w:rsidRPr="001C7EAB" w:rsidRDefault="00B022A8" w:rsidP="00B022A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C7EAB">
              <w:rPr>
                <w:rFonts w:ascii="Arial" w:hAnsi="Arial" w:cs="Arial"/>
                <w:sz w:val="18"/>
                <w:szCs w:val="18"/>
              </w:rPr>
              <w:t>(Compromisos implementados / Total compromisos) × 100</w:t>
            </w:r>
          </w:p>
        </w:tc>
        <w:tc>
          <w:tcPr>
            <w:tcW w:w="1418" w:type="dxa"/>
            <w:hideMark/>
          </w:tcPr>
          <w:p w14:paraId="0E734BBD" w14:textId="77777777" w:rsidR="00B022A8" w:rsidRPr="001C7EAB" w:rsidRDefault="00B022A8" w:rsidP="00B022A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C7EAB">
              <w:rPr>
                <w:rFonts w:ascii="Arial" w:hAnsi="Arial" w:cs="Arial"/>
                <w:sz w:val="18"/>
                <w:szCs w:val="18"/>
              </w:rPr>
              <w:t>Planilla de control de compromisos</w:t>
            </w:r>
          </w:p>
        </w:tc>
        <w:tc>
          <w:tcPr>
            <w:tcW w:w="850" w:type="dxa"/>
            <w:vAlign w:val="center"/>
            <w:hideMark/>
          </w:tcPr>
          <w:p w14:paraId="782D5432" w14:textId="77777777" w:rsidR="00B022A8" w:rsidRPr="001C7EAB" w:rsidRDefault="00B022A8" w:rsidP="00E5502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7EAB">
              <w:rPr>
                <w:rFonts w:ascii="Arial" w:hAnsi="Arial" w:cs="Arial"/>
                <w:sz w:val="18"/>
                <w:szCs w:val="18"/>
              </w:rPr>
              <w:t>90%</w:t>
            </w:r>
          </w:p>
        </w:tc>
        <w:tc>
          <w:tcPr>
            <w:tcW w:w="1560" w:type="dxa"/>
            <w:hideMark/>
          </w:tcPr>
          <w:p w14:paraId="7E03E764" w14:textId="77777777" w:rsidR="00B022A8" w:rsidRPr="001C7EAB" w:rsidRDefault="00B022A8" w:rsidP="00B022A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hideMark/>
          </w:tcPr>
          <w:p w14:paraId="76D0D073" w14:textId="77777777" w:rsidR="00B022A8" w:rsidRPr="001C7EAB" w:rsidRDefault="00B022A8" w:rsidP="00B022A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hideMark/>
          </w:tcPr>
          <w:p w14:paraId="43D9C5FC" w14:textId="77777777" w:rsidR="00B022A8" w:rsidRPr="001C7EAB" w:rsidRDefault="00B022A8" w:rsidP="00B022A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22A8" w:rsidRPr="001C7EAB" w14:paraId="2749F600" w14:textId="77777777" w:rsidTr="00131E90">
        <w:tc>
          <w:tcPr>
            <w:tcW w:w="1876" w:type="dxa"/>
            <w:hideMark/>
          </w:tcPr>
          <w:p w14:paraId="08B4CC92" w14:textId="77777777" w:rsidR="00B022A8" w:rsidRPr="001C7EAB" w:rsidRDefault="00B022A8" w:rsidP="00B022A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C7EAB">
              <w:rPr>
                <w:rFonts w:ascii="Arial" w:hAnsi="Arial" w:cs="Arial"/>
                <w:b/>
                <w:bCs/>
                <w:sz w:val="18"/>
                <w:szCs w:val="18"/>
              </w:rPr>
              <w:t>Tiempo promedio de implementación de acciones correctivas</w:t>
            </w:r>
          </w:p>
        </w:tc>
        <w:tc>
          <w:tcPr>
            <w:tcW w:w="2088" w:type="dxa"/>
            <w:hideMark/>
          </w:tcPr>
          <w:p w14:paraId="1B18A92D" w14:textId="77777777" w:rsidR="00B022A8" w:rsidRPr="001C7EAB" w:rsidRDefault="00B022A8" w:rsidP="00B022A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C7EAB">
              <w:rPr>
                <w:rFonts w:ascii="Arial" w:hAnsi="Arial" w:cs="Arial"/>
                <w:sz w:val="18"/>
                <w:szCs w:val="18"/>
              </w:rPr>
              <w:t>Suma de días utilizados para implementar acciones correctivas / Total acciones correctivas</w:t>
            </w:r>
          </w:p>
        </w:tc>
        <w:tc>
          <w:tcPr>
            <w:tcW w:w="1418" w:type="dxa"/>
            <w:hideMark/>
          </w:tcPr>
          <w:p w14:paraId="1C1ED64D" w14:textId="77777777" w:rsidR="00B022A8" w:rsidRPr="001C7EAB" w:rsidRDefault="00B022A8" w:rsidP="00B022A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C7EAB">
              <w:rPr>
                <w:rFonts w:ascii="Arial" w:hAnsi="Arial" w:cs="Arial"/>
                <w:sz w:val="18"/>
                <w:szCs w:val="18"/>
              </w:rPr>
              <w:t>Informes de auditoría y reportes de seguimiento</w:t>
            </w:r>
          </w:p>
        </w:tc>
        <w:tc>
          <w:tcPr>
            <w:tcW w:w="850" w:type="dxa"/>
            <w:vAlign w:val="center"/>
            <w:hideMark/>
          </w:tcPr>
          <w:p w14:paraId="66100F3A" w14:textId="77777777" w:rsidR="00B022A8" w:rsidRPr="001C7EAB" w:rsidRDefault="00B022A8" w:rsidP="00E5502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7EAB">
              <w:rPr>
                <w:rFonts w:ascii="Arial" w:hAnsi="Arial" w:cs="Arial"/>
                <w:sz w:val="18"/>
                <w:szCs w:val="18"/>
              </w:rPr>
              <w:t>≤ 30 días</w:t>
            </w:r>
          </w:p>
        </w:tc>
        <w:tc>
          <w:tcPr>
            <w:tcW w:w="1560" w:type="dxa"/>
            <w:hideMark/>
          </w:tcPr>
          <w:p w14:paraId="11251A4F" w14:textId="77777777" w:rsidR="00B022A8" w:rsidRPr="001C7EAB" w:rsidRDefault="00B022A8" w:rsidP="00B022A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hideMark/>
          </w:tcPr>
          <w:p w14:paraId="576F144D" w14:textId="77777777" w:rsidR="00B022A8" w:rsidRPr="001C7EAB" w:rsidRDefault="00B022A8" w:rsidP="00B022A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hideMark/>
          </w:tcPr>
          <w:p w14:paraId="5B6AB260" w14:textId="77777777" w:rsidR="00B022A8" w:rsidRPr="001C7EAB" w:rsidRDefault="00B022A8" w:rsidP="00B022A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22A8" w:rsidRPr="001C7EAB" w14:paraId="46D84424" w14:textId="77777777" w:rsidTr="00131E90">
        <w:tc>
          <w:tcPr>
            <w:tcW w:w="1876" w:type="dxa"/>
            <w:hideMark/>
          </w:tcPr>
          <w:p w14:paraId="5B6F31C5" w14:textId="77777777" w:rsidR="00B022A8" w:rsidRPr="001C7EAB" w:rsidRDefault="00B022A8" w:rsidP="00B022A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C7EAB">
              <w:rPr>
                <w:rFonts w:ascii="Arial" w:hAnsi="Arial" w:cs="Arial"/>
                <w:b/>
                <w:bCs/>
                <w:sz w:val="18"/>
                <w:szCs w:val="18"/>
              </w:rPr>
              <w:t>Número de seguimientos realizados</w:t>
            </w:r>
          </w:p>
        </w:tc>
        <w:tc>
          <w:tcPr>
            <w:tcW w:w="2088" w:type="dxa"/>
            <w:hideMark/>
          </w:tcPr>
          <w:p w14:paraId="53D52F40" w14:textId="77777777" w:rsidR="00B022A8" w:rsidRPr="001C7EAB" w:rsidRDefault="00B022A8" w:rsidP="00B022A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C7EAB">
              <w:rPr>
                <w:rFonts w:ascii="Arial" w:hAnsi="Arial" w:cs="Arial"/>
                <w:sz w:val="18"/>
                <w:szCs w:val="18"/>
              </w:rPr>
              <w:t>Total seguimientos realizados</w:t>
            </w:r>
          </w:p>
        </w:tc>
        <w:tc>
          <w:tcPr>
            <w:tcW w:w="1418" w:type="dxa"/>
            <w:hideMark/>
          </w:tcPr>
          <w:p w14:paraId="34829E8A" w14:textId="77777777" w:rsidR="00B022A8" w:rsidRPr="001C7EAB" w:rsidRDefault="00B022A8" w:rsidP="00B022A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C7EAB">
              <w:rPr>
                <w:rFonts w:ascii="Arial" w:hAnsi="Arial" w:cs="Arial"/>
                <w:sz w:val="18"/>
                <w:szCs w:val="18"/>
              </w:rPr>
              <w:t>Informe de seguimiento del Plan de Acción</w:t>
            </w:r>
          </w:p>
        </w:tc>
        <w:tc>
          <w:tcPr>
            <w:tcW w:w="850" w:type="dxa"/>
            <w:vAlign w:val="center"/>
            <w:hideMark/>
          </w:tcPr>
          <w:p w14:paraId="1208EA61" w14:textId="77777777" w:rsidR="00B022A8" w:rsidRPr="001C7EAB" w:rsidRDefault="00B022A8" w:rsidP="00E5502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7EAB">
              <w:rPr>
                <w:rFonts w:ascii="Arial" w:hAnsi="Arial" w:cs="Arial"/>
                <w:sz w:val="18"/>
                <w:szCs w:val="18"/>
              </w:rPr>
              <w:t>≥ 4 al año</w:t>
            </w:r>
          </w:p>
        </w:tc>
        <w:tc>
          <w:tcPr>
            <w:tcW w:w="1560" w:type="dxa"/>
            <w:hideMark/>
          </w:tcPr>
          <w:p w14:paraId="7B144155" w14:textId="77777777" w:rsidR="00B022A8" w:rsidRPr="001C7EAB" w:rsidRDefault="00B022A8" w:rsidP="00B022A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hideMark/>
          </w:tcPr>
          <w:p w14:paraId="531B5FA0" w14:textId="77777777" w:rsidR="00B022A8" w:rsidRPr="001C7EAB" w:rsidRDefault="00B022A8" w:rsidP="00B022A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hideMark/>
          </w:tcPr>
          <w:p w14:paraId="5C305FCE" w14:textId="77777777" w:rsidR="00B022A8" w:rsidRPr="001C7EAB" w:rsidRDefault="00B022A8" w:rsidP="00B022A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22A8" w:rsidRPr="001C7EAB" w14:paraId="72553944" w14:textId="77777777" w:rsidTr="00131E90">
        <w:tc>
          <w:tcPr>
            <w:tcW w:w="1876" w:type="dxa"/>
            <w:hideMark/>
          </w:tcPr>
          <w:p w14:paraId="71BAFEE7" w14:textId="77777777" w:rsidR="00B022A8" w:rsidRPr="001C7EAB" w:rsidRDefault="00B022A8" w:rsidP="00B022A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C7EAB">
              <w:rPr>
                <w:rFonts w:ascii="Arial" w:hAnsi="Arial" w:cs="Arial"/>
                <w:b/>
                <w:bCs/>
                <w:sz w:val="18"/>
                <w:szCs w:val="18"/>
              </w:rPr>
              <w:t>Grado de avance en el cumplimiento del plan</w:t>
            </w:r>
          </w:p>
        </w:tc>
        <w:tc>
          <w:tcPr>
            <w:tcW w:w="2088" w:type="dxa"/>
            <w:hideMark/>
          </w:tcPr>
          <w:p w14:paraId="2DD1DE5A" w14:textId="77777777" w:rsidR="00B022A8" w:rsidRPr="001C7EAB" w:rsidRDefault="00B022A8" w:rsidP="00B022A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C7EAB">
              <w:rPr>
                <w:rFonts w:ascii="Arial" w:hAnsi="Arial" w:cs="Arial"/>
                <w:sz w:val="18"/>
                <w:szCs w:val="18"/>
              </w:rPr>
              <w:t>(Acciones completadas / Total acciones planificadas) × 100</w:t>
            </w:r>
          </w:p>
        </w:tc>
        <w:tc>
          <w:tcPr>
            <w:tcW w:w="1418" w:type="dxa"/>
            <w:hideMark/>
          </w:tcPr>
          <w:p w14:paraId="674BF50A" w14:textId="77777777" w:rsidR="00B022A8" w:rsidRPr="001C7EAB" w:rsidRDefault="00B022A8" w:rsidP="00B022A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C7EAB">
              <w:rPr>
                <w:rFonts w:ascii="Arial" w:hAnsi="Arial" w:cs="Arial"/>
                <w:sz w:val="18"/>
                <w:szCs w:val="18"/>
              </w:rPr>
              <w:t>Reporte de avance del plan</w:t>
            </w:r>
          </w:p>
        </w:tc>
        <w:tc>
          <w:tcPr>
            <w:tcW w:w="850" w:type="dxa"/>
            <w:hideMark/>
          </w:tcPr>
          <w:p w14:paraId="6804725F" w14:textId="77777777" w:rsidR="00B022A8" w:rsidRPr="001C7EAB" w:rsidRDefault="00B022A8" w:rsidP="00B022A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C7EAB">
              <w:rPr>
                <w:rFonts w:ascii="Arial" w:hAnsi="Arial" w:cs="Arial"/>
                <w:sz w:val="18"/>
                <w:szCs w:val="18"/>
              </w:rPr>
              <w:t>≥ 85%</w:t>
            </w:r>
          </w:p>
        </w:tc>
        <w:tc>
          <w:tcPr>
            <w:tcW w:w="1560" w:type="dxa"/>
            <w:hideMark/>
          </w:tcPr>
          <w:p w14:paraId="0DA49C61" w14:textId="77777777" w:rsidR="00B022A8" w:rsidRPr="001C7EAB" w:rsidRDefault="00B022A8" w:rsidP="00B022A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hideMark/>
          </w:tcPr>
          <w:p w14:paraId="7F0FDDFF" w14:textId="77777777" w:rsidR="00B022A8" w:rsidRPr="001C7EAB" w:rsidRDefault="00B022A8" w:rsidP="00B022A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hideMark/>
          </w:tcPr>
          <w:p w14:paraId="1EC478A6" w14:textId="77777777" w:rsidR="00B022A8" w:rsidRPr="001C7EAB" w:rsidRDefault="00B022A8" w:rsidP="00B022A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bookmarkEnd w:id="1"/>
    </w:tbl>
    <w:p w14:paraId="0EA56218" w14:textId="77777777" w:rsidR="005A2EE9" w:rsidRDefault="005A2EE9" w:rsidP="005A2EE9">
      <w:pPr>
        <w:jc w:val="both"/>
        <w:rPr>
          <w:rFonts w:ascii="Arial" w:hAnsi="Arial" w:cs="Arial"/>
        </w:rPr>
      </w:pPr>
    </w:p>
    <w:tbl>
      <w:tblPr>
        <w:tblStyle w:val="TableGrid"/>
        <w:tblW w:w="11057" w:type="dxa"/>
        <w:tblInd w:w="-1139" w:type="dxa"/>
        <w:tblLook w:val="04A0" w:firstRow="1" w:lastRow="0" w:firstColumn="1" w:lastColumn="0" w:noHBand="0" w:noVBand="1"/>
      </w:tblPr>
      <w:tblGrid>
        <w:gridCol w:w="1872"/>
        <w:gridCol w:w="1893"/>
        <w:gridCol w:w="1618"/>
        <w:gridCol w:w="915"/>
        <w:gridCol w:w="1416"/>
        <w:gridCol w:w="1797"/>
        <w:gridCol w:w="1546"/>
      </w:tblGrid>
      <w:tr w:rsidR="00B21AD3" w:rsidRPr="001C7EAB" w14:paraId="67B2770B" w14:textId="77777777" w:rsidTr="00796972">
        <w:trPr>
          <w:trHeight w:val="635"/>
        </w:trPr>
        <w:tc>
          <w:tcPr>
            <w:tcW w:w="11057" w:type="dxa"/>
            <w:gridSpan w:val="7"/>
            <w:shd w:val="clear" w:color="auto" w:fill="D9D9D9" w:themeFill="background1" w:themeFillShade="D9"/>
            <w:vAlign w:val="center"/>
          </w:tcPr>
          <w:p w14:paraId="6052E89B" w14:textId="77777777" w:rsidR="00B21AD3" w:rsidRPr="005A2EE9" w:rsidRDefault="00B21AD3" w:rsidP="00B21AD3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796972">
              <w:rPr>
                <w:rFonts w:ascii="Arial" w:eastAsia="Calibri" w:hAnsi="Arial" w:cs="Arial"/>
                <w:b/>
                <w:color w:val="000000" w:themeColor="text1"/>
                <w:sz w:val="18"/>
                <w:szCs w:val="18"/>
              </w:rPr>
              <w:lastRenderedPageBreak/>
              <w:t>FASE V - REALIZACIÓN DE AUTOEVALUACIONES Y MONITOREO</w:t>
            </w:r>
          </w:p>
        </w:tc>
      </w:tr>
      <w:tr w:rsidR="00B21AD3" w:rsidRPr="001C7EAB" w14:paraId="5EB973A2" w14:textId="77777777" w:rsidTr="002B551B">
        <w:tc>
          <w:tcPr>
            <w:tcW w:w="1902" w:type="dxa"/>
            <w:shd w:val="clear" w:color="auto" w:fill="0070C0"/>
            <w:vAlign w:val="center"/>
          </w:tcPr>
          <w:p w14:paraId="448DE10C" w14:textId="77777777" w:rsidR="00B21AD3" w:rsidRPr="002B551B" w:rsidRDefault="00B21AD3" w:rsidP="00B21AD3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2B551B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Nombre</w:t>
            </w:r>
          </w:p>
        </w:tc>
        <w:tc>
          <w:tcPr>
            <w:tcW w:w="1918" w:type="dxa"/>
            <w:shd w:val="clear" w:color="auto" w:fill="0070C0"/>
            <w:vAlign w:val="center"/>
          </w:tcPr>
          <w:p w14:paraId="11FF7376" w14:textId="77777777" w:rsidR="00B21AD3" w:rsidRPr="002B551B" w:rsidRDefault="00B21AD3" w:rsidP="00B21AD3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2B551B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Fórmula del Indicador</w:t>
            </w:r>
          </w:p>
        </w:tc>
        <w:tc>
          <w:tcPr>
            <w:tcW w:w="1618" w:type="dxa"/>
            <w:shd w:val="clear" w:color="auto" w:fill="0070C0"/>
            <w:vAlign w:val="center"/>
          </w:tcPr>
          <w:p w14:paraId="0FFD3124" w14:textId="77777777" w:rsidR="00B21AD3" w:rsidRPr="002B551B" w:rsidRDefault="00B21AD3" w:rsidP="00B21AD3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2B551B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Evidencia del Cumplimiento</w:t>
            </w:r>
          </w:p>
        </w:tc>
        <w:tc>
          <w:tcPr>
            <w:tcW w:w="941" w:type="dxa"/>
            <w:shd w:val="clear" w:color="auto" w:fill="0070C0"/>
            <w:vAlign w:val="center"/>
          </w:tcPr>
          <w:p w14:paraId="7F52D930" w14:textId="77777777" w:rsidR="00B21AD3" w:rsidRPr="002B551B" w:rsidRDefault="00B21AD3" w:rsidP="00B21AD3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2B551B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Meta</w:t>
            </w:r>
          </w:p>
        </w:tc>
        <w:tc>
          <w:tcPr>
            <w:tcW w:w="1276" w:type="dxa"/>
            <w:shd w:val="clear" w:color="auto" w:fill="0070C0"/>
            <w:vAlign w:val="center"/>
          </w:tcPr>
          <w:p w14:paraId="2862FF99" w14:textId="77777777" w:rsidR="00B21AD3" w:rsidRPr="002B551B" w:rsidRDefault="00B21AD3" w:rsidP="00B21AD3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2B551B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Cumplimiento o Avance (</w:t>
            </w:r>
            <w:proofErr w:type="gramStart"/>
            <w:r w:rsidRPr="002B551B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1)*</w:t>
            </w:r>
            <w:proofErr w:type="gramEnd"/>
          </w:p>
        </w:tc>
        <w:tc>
          <w:tcPr>
            <w:tcW w:w="1852" w:type="dxa"/>
            <w:shd w:val="clear" w:color="auto" w:fill="0070C0"/>
            <w:vAlign w:val="center"/>
          </w:tcPr>
          <w:p w14:paraId="78F45F7A" w14:textId="77777777" w:rsidR="00B21AD3" w:rsidRPr="002B551B" w:rsidRDefault="00B21AD3" w:rsidP="00B21AD3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2B551B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Proyección al Final del Periodo (</w:t>
            </w:r>
            <w:proofErr w:type="gramStart"/>
            <w:r w:rsidRPr="002B551B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2)*</w:t>
            </w:r>
            <w:proofErr w:type="gramEnd"/>
          </w:p>
        </w:tc>
        <w:tc>
          <w:tcPr>
            <w:tcW w:w="1550" w:type="dxa"/>
            <w:shd w:val="clear" w:color="auto" w:fill="0070C0"/>
            <w:vAlign w:val="center"/>
          </w:tcPr>
          <w:p w14:paraId="51FFD5C9" w14:textId="77777777" w:rsidR="00B21AD3" w:rsidRPr="002B551B" w:rsidRDefault="00B21AD3" w:rsidP="00B21AD3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2B551B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Observaciones</w:t>
            </w:r>
          </w:p>
        </w:tc>
      </w:tr>
      <w:tr w:rsidR="00B21AD3" w:rsidRPr="001C7EAB" w14:paraId="02BEB23E" w14:textId="77777777" w:rsidTr="002B551B">
        <w:tc>
          <w:tcPr>
            <w:tcW w:w="1902" w:type="dxa"/>
            <w:hideMark/>
          </w:tcPr>
          <w:p w14:paraId="0B95F21C" w14:textId="77777777" w:rsidR="00B21AD3" w:rsidRPr="001C7EAB" w:rsidRDefault="00B21AD3" w:rsidP="00B21AD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C7EA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Porcentaje de cumplimiento de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las normas</w:t>
            </w:r>
          </w:p>
        </w:tc>
        <w:tc>
          <w:tcPr>
            <w:tcW w:w="1918" w:type="dxa"/>
            <w:hideMark/>
          </w:tcPr>
          <w:p w14:paraId="1275D100" w14:textId="77777777" w:rsidR="00B21AD3" w:rsidRPr="001C7EAB" w:rsidRDefault="00B21AD3" w:rsidP="00B21AD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C7EAB">
              <w:rPr>
                <w:rFonts w:ascii="Arial" w:hAnsi="Arial" w:cs="Arial"/>
                <w:sz w:val="18"/>
                <w:szCs w:val="18"/>
              </w:rPr>
              <w:t>(Criterios cumplidos / Total criterios evaluados) × 100</w:t>
            </w:r>
          </w:p>
        </w:tc>
        <w:tc>
          <w:tcPr>
            <w:tcW w:w="1618" w:type="dxa"/>
            <w:hideMark/>
          </w:tcPr>
          <w:p w14:paraId="4CDFA2A6" w14:textId="77777777" w:rsidR="00B21AD3" w:rsidRPr="001C7EAB" w:rsidRDefault="00B21AD3" w:rsidP="00B21AD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C7EAB">
              <w:rPr>
                <w:rFonts w:ascii="Arial" w:hAnsi="Arial" w:cs="Arial"/>
                <w:sz w:val="18"/>
                <w:szCs w:val="18"/>
              </w:rPr>
              <w:t>Informe de autoevaluación</w:t>
            </w:r>
          </w:p>
        </w:tc>
        <w:tc>
          <w:tcPr>
            <w:tcW w:w="941" w:type="dxa"/>
            <w:vAlign w:val="center"/>
            <w:hideMark/>
          </w:tcPr>
          <w:p w14:paraId="3A6F963E" w14:textId="77777777" w:rsidR="00B21AD3" w:rsidRPr="001C7EAB" w:rsidRDefault="00B21AD3" w:rsidP="00E5502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7EAB">
              <w:rPr>
                <w:rFonts w:ascii="Arial" w:hAnsi="Arial" w:cs="Arial"/>
                <w:sz w:val="18"/>
                <w:szCs w:val="18"/>
              </w:rPr>
              <w:t>≥ 90%</w:t>
            </w:r>
          </w:p>
        </w:tc>
        <w:tc>
          <w:tcPr>
            <w:tcW w:w="1276" w:type="dxa"/>
            <w:hideMark/>
          </w:tcPr>
          <w:p w14:paraId="65E39D7D" w14:textId="77777777" w:rsidR="00B21AD3" w:rsidRPr="001C7EAB" w:rsidRDefault="00B21AD3" w:rsidP="00B21AD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2" w:type="dxa"/>
            <w:hideMark/>
          </w:tcPr>
          <w:p w14:paraId="681DC3DC" w14:textId="77777777" w:rsidR="00B21AD3" w:rsidRPr="001C7EAB" w:rsidRDefault="00B21AD3" w:rsidP="00B21AD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0" w:type="dxa"/>
            <w:hideMark/>
          </w:tcPr>
          <w:p w14:paraId="58EFCE00" w14:textId="77777777" w:rsidR="00B21AD3" w:rsidRPr="001C7EAB" w:rsidRDefault="00B21AD3" w:rsidP="00B21AD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1AD3" w:rsidRPr="001C7EAB" w14:paraId="78806398" w14:textId="77777777" w:rsidTr="002B551B">
        <w:tc>
          <w:tcPr>
            <w:tcW w:w="1902" w:type="dxa"/>
            <w:hideMark/>
          </w:tcPr>
          <w:p w14:paraId="68C898A3" w14:textId="77777777" w:rsidR="00B21AD3" w:rsidRPr="001C7EAB" w:rsidRDefault="00B21AD3" w:rsidP="00B21AD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C7EAB">
              <w:rPr>
                <w:rFonts w:ascii="Arial" w:hAnsi="Arial" w:cs="Arial"/>
                <w:b/>
                <w:bCs/>
                <w:sz w:val="18"/>
                <w:szCs w:val="18"/>
              </w:rPr>
              <w:t>Frecuencia de evaluaciones internas realizadas</w:t>
            </w:r>
          </w:p>
        </w:tc>
        <w:tc>
          <w:tcPr>
            <w:tcW w:w="1918" w:type="dxa"/>
            <w:hideMark/>
          </w:tcPr>
          <w:p w14:paraId="7294942F" w14:textId="77777777" w:rsidR="00B21AD3" w:rsidRPr="001C7EAB" w:rsidRDefault="00B21AD3" w:rsidP="00B21AD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C7EAB">
              <w:rPr>
                <w:rFonts w:ascii="Arial" w:hAnsi="Arial" w:cs="Arial"/>
                <w:sz w:val="18"/>
                <w:szCs w:val="18"/>
              </w:rPr>
              <w:t>Total autoevaluaciones realizadas</w:t>
            </w:r>
          </w:p>
        </w:tc>
        <w:tc>
          <w:tcPr>
            <w:tcW w:w="1618" w:type="dxa"/>
            <w:hideMark/>
          </w:tcPr>
          <w:p w14:paraId="4905C04A" w14:textId="77777777" w:rsidR="00B21AD3" w:rsidRPr="001C7EAB" w:rsidRDefault="00B21AD3" w:rsidP="00B21AD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C7EAB">
              <w:rPr>
                <w:rFonts w:ascii="Arial" w:hAnsi="Arial" w:cs="Arial"/>
                <w:sz w:val="18"/>
                <w:szCs w:val="18"/>
              </w:rPr>
              <w:t>Registro de autoevaluaciones</w:t>
            </w:r>
          </w:p>
        </w:tc>
        <w:tc>
          <w:tcPr>
            <w:tcW w:w="941" w:type="dxa"/>
            <w:vAlign w:val="center"/>
            <w:hideMark/>
          </w:tcPr>
          <w:p w14:paraId="7CAEC267" w14:textId="77777777" w:rsidR="00B21AD3" w:rsidRPr="001C7EAB" w:rsidRDefault="00B21AD3" w:rsidP="00E5502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7EAB">
              <w:rPr>
                <w:rFonts w:ascii="Arial" w:hAnsi="Arial" w:cs="Arial"/>
                <w:sz w:val="18"/>
                <w:szCs w:val="18"/>
              </w:rPr>
              <w:t>≥ 1 al año</w:t>
            </w:r>
          </w:p>
        </w:tc>
        <w:tc>
          <w:tcPr>
            <w:tcW w:w="1276" w:type="dxa"/>
            <w:hideMark/>
          </w:tcPr>
          <w:p w14:paraId="5764DC5B" w14:textId="77777777" w:rsidR="00B21AD3" w:rsidRPr="001C7EAB" w:rsidRDefault="00B21AD3" w:rsidP="00B21AD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2" w:type="dxa"/>
            <w:hideMark/>
          </w:tcPr>
          <w:p w14:paraId="53668179" w14:textId="77777777" w:rsidR="00B21AD3" w:rsidRPr="001C7EAB" w:rsidRDefault="00B21AD3" w:rsidP="00B21AD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0" w:type="dxa"/>
            <w:hideMark/>
          </w:tcPr>
          <w:p w14:paraId="1E81E6CF" w14:textId="77777777" w:rsidR="00B21AD3" w:rsidRPr="001C7EAB" w:rsidRDefault="00B21AD3" w:rsidP="00B21AD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1AD3" w:rsidRPr="001C7EAB" w14:paraId="7E1ED742" w14:textId="77777777" w:rsidTr="002B551B">
        <w:tc>
          <w:tcPr>
            <w:tcW w:w="1902" w:type="dxa"/>
            <w:hideMark/>
          </w:tcPr>
          <w:p w14:paraId="7079BA99" w14:textId="77777777" w:rsidR="00B21AD3" w:rsidRPr="001C7EAB" w:rsidRDefault="00B21AD3" w:rsidP="00B21AD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C7EAB">
              <w:rPr>
                <w:rFonts w:ascii="Arial" w:hAnsi="Arial" w:cs="Arial"/>
                <w:b/>
                <w:bCs/>
                <w:sz w:val="18"/>
                <w:szCs w:val="18"/>
              </w:rPr>
              <w:t>Tiempo promedio para completar la autoevaluación</w:t>
            </w:r>
          </w:p>
        </w:tc>
        <w:tc>
          <w:tcPr>
            <w:tcW w:w="1918" w:type="dxa"/>
            <w:hideMark/>
          </w:tcPr>
          <w:p w14:paraId="08F86D81" w14:textId="77777777" w:rsidR="00B21AD3" w:rsidRPr="001C7EAB" w:rsidRDefault="00B21AD3" w:rsidP="00B21AD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C7EAB">
              <w:rPr>
                <w:rFonts w:ascii="Arial" w:hAnsi="Arial" w:cs="Arial"/>
                <w:sz w:val="18"/>
                <w:szCs w:val="18"/>
              </w:rPr>
              <w:t>Suma de días utilizados para completar autoevaluaciones / Total autoevaluaciones</w:t>
            </w:r>
          </w:p>
        </w:tc>
        <w:tc>
          <w:tcPr>
            <w:tcW w:w="1618" w:type="dxa"/>
            <w:hideMark/>
          </w:tcPr>
          <w:p w14:paraId="3D8DB353" w14:textId="77777777" w:rsidR="00B21AD3" w:rsidRPr="001C7EAB" w:rsidRDefault="00B21AD3" w:rsidP="00B21AD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C7EAB">
              <w:rPr>
                <w:rFonts w:ascii="Arial" w:hAnsi="Arial" w:cs="Arial"/>
                <w:sz w:val="18"/>
                <w:szCs w:val="18"/>
              </w:rPr>
              <w:t>Cronograma de autoevaluaciones</w:t>
            </w:r>
          </w:p>
        </w:tc>
        <w:tc>
          <w:tcPr>
            <w:tcW w:w="941" w:type="dxa"/>
            <w:vAlign w:val="center"/>
            <w:hideMark/>
          </w:tcPr>
          <w:p w14:paraId="0025393E" w14:textId="77777777" w:rsidR="00B21AD3" w:rsidRPr="001C7EAB" w:rsidRDefault="00B21AD3" w:rsidP="00E5502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7EAB">
              <w:rPr>
                <w:rFonts w:ascii="Arial" w:hAnsi="Arial" w:cs="Arial"/>
                <w:sz w:val="18"/>
                <w:szCs w:val="18"/>
              </w:rPr>
              <w:t>≤ 60 días</w:t>
            </w:r>
          </w:p>
        </w:tc>
        <w:tc>
          <w:tcPr>
            <w:tcW w:w="1276" w:type="dxa"/>
            <w:hideMark/>
          </w:tcPr>
          <w:p w14:paraId="2F11BAF1" w14:textId="77777777" w:rsidR="00B21AD3" w:rsidRPr="001C7EAB" w:rsidRDefault="00B21AD3" w:rsidP="00B21AD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2" w:type="dxa"/>
            <w:hideMark/>
          </w:tcPr>
          <w:p w14:paraId="563D8AF7" w14:textId="77777777" w:rsidR="00B21AD3" w:rsidRPr="001C7EAB" w:rsidRDefault="00B21AD3" w:rsidP="00B21AD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0" w:type="dxa"/>
            <w:hideMark/>
          </w:tcPr>
          <w:p w14:paraId="1208FEAC" w14:textId="77777777" w:rsidR="00B21AD3" w:rsidRPr="001C7EAB" w:rsidRDefault="00B21AD3" w:rsidP="00B21AD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1AD3" w:rsidRPr="001C7EAB" w14:paraId="1E59E4E5" w14:textId="77777777" w:rsidTr="002B551B">
        <w:tc>
          <w:tcPr>
            <w:tcW w:w="1902" w:type="dxa"/>
            <w:hideMark/>
          </w:tcPr>
          <w:p w14:paraId="003509D3" w14:textId="77777777" w:rsidR="00B21AD3" w:rsidRPr="001C7EAB" w:rsidRDefault="00B21AD3" w:rsidP="00B21AD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C7EAB">
              <w:rPr>
                <w:rFonts w:ascii="Arial" w:hAnsi="Arial" w:cs="Arial"/>
                <w:b/>
                <w:bCs/>
                <w:sz w:val="18"/>
                <w:szCs w:val="18"/>
              </w:rPr>
              <w:t>Grado de cumplimiento del plan de mejoras</w:t>
            </w:r>
          </w:p>
        </w:tc>
        <w:tc>
          <w:tcPr>
            <w:tcW w:w="1918" w:type="dxa"/>
            <w:hideMark/>
          </w:tcPr>
          <w:p w14:paraId="0DC68719" w14:textId="77777777" w:rsidR="00B21AD3" w:rsidRPr="001C7EAB" w:rsidRDefault="00B21AD3" w:rsidP="00B21AD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C7EAB">
              <w:rPr>
                <w:rFonts w:ascii="Arial" w:hAnsi="Arial" w:cs="Arial"/>
                <w:sz w:val="18"/>
                <w:szCs w:val="18"/>
              </w:rPr>
              <w:t>(Acciones implementadas / Total acciones de mejora planificadas) × 100</w:t>
            </w:r>
          </w:p>
        </w:tc>
        <w:tc>
          <w:tcPr>
            <w:tcW w:w="1618" w:type="dxa"/>
            <w:hideMark/>
          </w:tcPr>
          <w:p w14:paraId="14397A57" w14:textId="77777777" w:rsidR="00B21AD3" w:rsidRPr="001C7EAB" w:rsidRDefault="00B21AD3" w:rsidP="00B21AD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C7EAB">
              <w:rPr>
                <w:rFonts w:ascii="Arial" w:hAnsi="Arial" w:cs="Arial"/>
                <w:sz w:val="18"/>
                <w:szCs w:val="18"/>
              </w:rPr>
              <w:t>Informe de seguimiento del plan de mejoras</w:t>
            </w:r>
          </w:p>
        </w:tc>
        <w:tc>
          <w:tcPr>
            <w:tcW w:w="941" w:type="dxa"/>
            <w:vAlign w:val="center"/>
            <w:hideMark/>
          </w:tcPr>
          <w:p w14:paraId="7C171C8C" w14:textId="77777777" w:rsidR="00B21AD3" w:rsidRPr="001C7EAB" w:rsidRDefault="00B21AD3" w:rsidP="00E5502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7EAB">
              <w:rPr>
                <w:rFonts w:ascii="Arial" w:hAnsi="Arial" w:cs="Arial"/>
                <w:sz w:val="18"/>
                <w:szCs w:val="18"/>
              </w:rPr>
              <w:t>≥ 85%</w:t>
            </w:r>
          </w:p>
        </w:tc>
        <w:tc>
          <w:tcPr>
            <w:tcW w:w="1276" w:type="dxa"/>
            <w:hideMark/>
          </w:tcPr>
          <w:p w14:paraId="1DAF1B0F" w14:textId="77777777" w:rsidR="00B21AD3" w:rsidRPr="001C7EAB" w:rsidRDefault="00B21AD3" w:rsidP="00B21AD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2" w:type="dxa"/>
            <w:hideMark/>
          </w:tcPr>
          <w:p w14:paraId="61ADBF3A" w14:textId="77777777" w:rsidR="00B21AD3" w:rsidRPr="001C7EAB" w:rsidRDefault="00B21AD3" w:rsidP="00B21AD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0" w:type="dxa"/>
            <w:hideMark/>
          </w:tcPr>
          <w:p w14:paraId="618DF76C" w14:textId="77777777" w:rsidR="00B21AD3" w:rsidRPr="001C7EAB" w:rsidRDefault="00B21AD3" w:rsidP="00B21AD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9AEE5ED" w14:textId="77777777" w:rsidR="00B022A8" w:rsidRDefault="00B022A8" w:rsidP="00560C71">
      <w:pPr>
        <w:jc w:val="both"/>
        <w:rPr>
          <w:rFonts w:ascii="Arial" w:hAnsi="Arial" w:cs="Arial"/>
        </w:rPr>
      </w:pPr>
      <w:bookmarkStart w:id="2" w:name="_Hlk183713468"/>
    </w:p>
    <w:bookmarkEnd w:id="2"/>
    <w:p w14:paraId="76B3A435" w14:textId="77777777" w:rsidR="00DA35F5" w:rsidRDefault="00DA35F5" w:rsidP="00560C71">
      <w:pPr>
        <w:jc w:val="both"/>
        <w:rPr>
          <w:rFonts w:ascii="Arial" w:hAnsi="Arial" w:cs="Arial"/>
        </w:rPr>
      </w:pPr>
    </w:p>
    <w:p w14:paraId="3DA53F8F" w14:textId="77777777" w:rsidR="00DA35F5" w:rsidRDefault="00DA35F5" w:rsidP="00560C71">
      <w:pPr>
        <w:jc w:val="both"/>
        <w:rPr>
          <w:rFonts w:ascii="Arial" w:hAnsi="Arial" w:cs="Arial"/>
        </w:rPr>
      </w:pPr>
    </w:p>
    <w:p w14:paraId="52514EBE" w14:textId="77777777" w:rsidR="00710971" w:rsidRDefault="00710971" w:rsidP="00560C71">
      <w:pPr>
        <w:jc w:val="both"/>
        <w:rPr>
          <w:rFonts w:ascii="Arial" w:hAnsi="Arial" w:cs="Arial"/>
        </w:rPr>
      </w:pPr>
    </w:p>
    <w:p w14:paraId="745628A3" w14:textId="77777777" w:rsidR="00710971" w:rsidRDefault="00710971" w:rsidP="00560C71">
      <w:pPr>
        <w:jc w:val="both"/>
        <w:rPr>
          <w:rFonts w:ascii="Arial" w:hAnsi="Arial" w:cs="Arial"/>
        </w:rPr>
      </w:pPr>
    </w:p>
    <w:p w14:paraId="502DC5C2" w14:textId="77777777" w:rsidR="00710971" w:rsidRDefault="00710971" w:rsidP="00560C71">
      <w:pPr>
        <w:jc w:val="both"/>
        <w:rPr>
          <w:rFonts w:ascii="Arial" w:hAnsi="Arial" w:cs="Arial"/>
        </w:rPr>
      </w:pPr>
    </w:p>
    <w:p w14:paraId="6E76DEAB" w14:textId="77777777" w:rsidR="00710971" w:rsidRDefault="00710971" w:rsidP="00560C71">
      <w:pPr>
        <w:jc w:val="both"/>
        <w:rPr>
          <w:rFonts w:ascii="Arial" w:hAnsi="Arial" w:cs="Arial"/>
        </w:rPr>
      </w:pPr>
    </w:p>
    <w:p w14:paraId="52721774" w14:textId="77777777" w:rsidR="00710971" w:rsidRDefault="00710971" w:rsidP="00560C71">
      <w:pPr>
        <w:jc w:val="both"/>
        <w:rPr>
          <w:rFonts w:ascii="Arial" w:hAnsi="Arial" w:cs="Arial"/>
        </w:rPr>
      </w:pPr>
    </w:p>
    <w:p w14:paraId="3FF71BB8" w14:textId="77777777" w:rsidR="00916833" w:rsidRDefault="00916833" w:rsidP="00560C71">
      <w:pPr>
        <w:jc w:val="both"/>
        <w:rPr>
          <w:rFonts w:ascii="Arial" w:hAnsi="Arial" w:cs="Arial"/>
        </w:rPr>
      </w:pPr>
    </w:p>
    <w:p w14:paraId="482A3F37" w14:textId="77777777" w:rsidR="00916833" w:rsidRDefault="00916833" w:rsidP="00560C71">
      <w:pPr>
        <w:jc w:val="both"/>
        <w:rPr>
          <w:rFonts w:ascii="Arial" w:hAnsi="Arial" w:cs="Arial"/>
        </w:rPr>
      </w:pPr>
    </w:p>
    <w:p w14:paraId="71049865" w14:textId="77777777" w:rsidR="00916833" w:rsidRDefault="00916833" w:rsidP="00560C71">
      <w:pPr>
        <w:jc w:val="both"/>
        <w:rPr>
          <w:rFonts w:ascii="Arial" w:hAnsi="Arial" w:cs="Arial"/>
        </w:rPr>
      </w:pPr>
    </w:p>
    <w:p w14:paraId="135EF743" w14:textId="77777777" w:rsidR="00710971" w:rsidRDefault="00710971" w:rsidP="00560C71">
      <w:pPr>
        <w:jc w:val="both"/>
        <w:rPr>
          <w:rFonts w:ascii="Arial" w:hAnsi="Arial" w:cs="Arial"/>
        </w:rPr>
      </w:pPr>
    </w:p>
    <w:p w14:paraId="6DB2783C" w14:textId="77777777" w:rsidR="00710971" w:rsidRDefault="00710971" w:rsidP="00560C71">
      <w:pPr>
        <w:jc w:val="both"/>
        <w:rPr>
          <w:rFonts w:ascii="Arial" w:hAnsi="Arial" w:cs="Arial"/>
        </w:rPr>
      </w:pPr>
    </w:p>
    <w:p w14:paraId="1CD60508" w14:textId="77777777" w:rsidR="00710971" w:rsidRDefault="00710971" w:rsidP="00560C71">
      <w:pPr>
        <w:jc w:val="both"/>
        <w:rPr>
          <w:rFonts w:ascii="Arial" w:hAnsi="Arial" w:cs="Arial"/>
        </w:rPr>
      </w:pPr>
    </w:p>
    <w:p w14:paraId="38604453" w14:textId="77777777" w:rsidR="006400CC" w:rsidRDefault="006400CC" w:rsidP="00560C71">
      <w:pPr>
        <w:jc w:val="both"/>
        <w:rPr>
          <w:rFonts w:ascii="Arial" w:hAnsi="Arial" w:cs="Arial"/>
        </w:rPr>
      </w:pPr>
    </w:p>
    <w:p w14:paraId="627F5FD2" w14:textId="77777777" w:rsidR="00710971" w:rsidRDefault="00710971" w:rsidP="00560C71">
      <w:pPr>
        <w:jc w:val="both"/>
        <w:rPr>
          <w:rFonts w:ascii="Arial" w:hAnsi="Arial" w:cs="Arial"/>
        </w:rPr>
      </w:pPr>
    </w:p>
    <w:p w14:paraId="4E0F963D" w14:textId="099D8148" w:rsidR="000509D9" w:rsidRDefault="00274F8A" w:rsidP="00274F8A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426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lastRenderedPageBreak/>
        <w:t>CRITERIOS PARA EVALUAR EL NIVEL DE AVANCE DE</w:t>
      </w:r>
      <w:r w:rsidR="00451DD8">
        <w:rPr>
          <w:rFonts w:ascii="Arial" w:eastAsia="Calibri" w:hAnsi="Arial" w:cs="Arial"/>
          <w:b/>
        </w:rPr>
        <w:t xml:space="preserve"> </w:t>
      </w:r>
      <w:r>
        <w:rPr>
          <w:rFonts w:ascii="Arial" w:eastAsia="Calibri" w:hAnsi="Arial" w:cs="Arial"/>
          <w:b/>
        </w:rPr>
        <w:t>L</w:t>
      </w:r>
      <w:r w:rsidR="00451DD8">
        <w:rPr>
          <w:rFonts w:ascii="Arial" w:eastAsia="Calibri" w:hAnsi="Arial" w:cs="Arial"/>
          <w:b/>
        </w:rPr>
        <w:t>AS ETAPAS</w:t>
      </w:r>
      <w:r w:rsidR="000509D9" w:rsidRPr="00274F8A">
        <w:rPr>
          <w:rFonts w:ascii="Arial" w:eastAsia="Calibri" w:hAnsi="Arial" w:cs="Arial"/>
          <w:b/>
        </w:rPr>
        <w:t xml:space="preserve"> PAMC</w:t>
      </w:r>
    </w:p>
    <w:p w14:paraId="355D8EC5" w14:textId="77777777" w:rsidR="00451DD8" w:rsidRPr="00274F8A" w:rsidRDefault="00451DD8" w:rsidP="00451DD8">
      <w:pPr>
        <w:pStyle w:val="ListParagraph"/>
        <w:autoSpaceDE w:val="0"/>
        <w:autoSpaceDN w:val="0"/>
        <w:adjustRightInd w:val="0"/>
        <w:spacing w:after="0" w:line="240" w:lineRule="auto"/>
        <w:ind w:left="426"/>
        <w:rPr>
          <w:rFonts w:ascii="Arial" w:eastAsia="Calibri" w:hAnsi="Arial" w:cs="Arial"/>
          <w:b/>
        </w:rPr>
      </w:pPr>
    </w:p>
    <w:p w14:paraId="36A37AFD" w14:textId="07841A88" w:rsidR="00560C71" w:rsidRDefault="00996381" w:rsidP="00560C7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El formato N° 1 se utilizará p</w:t>
      </w:r>
      <w:r w:rsidR="00560C71" w:rsidRPr="000A088A">
        <w:rPr>
          <w:rFonts w:ascii="Arial" w:hAnsi="Arial" w:cs="Arial"/>
        </w:rPr>
        <w:t xml:space="preserve">ara calificar el </w:t>
      </w:r>
      <w:r w:rsidR="00560C71" w:rsidRPr="00296D81">
        <w:rPr>
          <w:rFonts w:ascii="Arial" w:hAnsi="Arial" w:cs="Arial"/>
          <w:b/>
          <w:bCs/>
        </w:rPr>
        <w:t xml:space="preserve">cumplimiento </w:t>
      </w:r>
      <w:r w:rsidR="00296D81" w:rsidRPr="00296D81">
        <w:rPr>
          <w:rFonts w:ascii="Arial" w:hAnsi="Arial" w:cs="Arial"/>
          <w:b/>
          <w:bCs/>
        </w:rPr>
        <w:t>o avance</w:t>
      </w:r>
      <w:r w:rsidR="00296D81">
        <w:rPr>
          <w:rFonts w:ascii="Arial" w:hAnsi="Arial" w:cs="Arial"/>
        </w:rPr>
        <w:t xml:space="preserve"> </w:t>
      </w:r>
      <w:r w:rsidR="00560C71" w:rsidRPr="000A088A">
        <w:rPr>
          <w:rFonts w:ascii="Arial" w:hAnsi="Arial" w:cs="Arial"/>
        </w:rPr>
        <w:t xml:space="preserve">sobre la meta, </w:t>
      </w:r>
      <w:r w:rsidR="000A088A">
        <w:rPr>
          <w:rFonts w:ascii="Arial" w:hAnsi="Arial" w:cs="Arial"/>
        </w:rPr>
        <w:t xml:space="preserve">al menos en forma </w:t>
      </w:r>
      <w:r w:rsidR="000A088A" w:rsidRPr="00296D81">
        <w:rPr>
          <w:rFonts w:ascii="Arial" w:hAnsi="Arial" w:cs="Arial"/>
        </w:rPr>
        <w:t>semestral</w:t>
      </w:r>
      <w:r w:rsidR="00D90C09" w:rsidRPr="00296D81">
        <w:rPr>
          <w:rFonts w:ascii="Arial" w:hAnsi="Arial" w:cs="Arial"/>
        </w:rPr>
        <w:t xml:space="preserve"> e idealmente en forma mensual</w:t>
      </w:r>
      <w:r>
        <w:rPr>
          <w:rFonts w:ascii="Arial" w:hAnsi="Arial" w:cs="Arial"/>
        </w:rPr>
        <w:t xml:space="preserve">. </w:t>
      </w:r>
      <w:r w:rsidR="00D37EDC">
        <w:rPr>
          <w:rFonts w:ascii="Arial" w:hAnsi="Arial" w:cs="Arial"/>
        </w:rPr>
        <w:t>E</w:t>
      </w:r>
      <w:r w:rsidR="00D37EDC" w:rsidRPr="000A088A">
        <w:rPr>
          <w:rFonts w:ascii="Arial" w:hAnsi="Arial" w:cs="Arial"/>
        </w:rPr>
        <w:t>l Jefe de Auditoría</w:t>
      </w:r>
      <w:r w:rsidR="00D37EDC">
        <w:rPr>
          <w:rFonts w:ascii="Arial" w:hAnsi="Arial" w:cs="Arial"/>
        </w:rPr>
        <w:t xml:space="preserve"> debe </w:t>
      </w:r>
      <w:r w:rsidR="003175C7">
        <w:rPr>
          <w:rFonts w:ascii="Arial" w:hAnsi="Arial" w:cs="Arial"/>
        </w:rPr>
        <w:t>eval</w:t>
      </w:r>
      <w:r w:rsidR="00D37EDC">
        <w:rPr>
          <w:rFonts w:ascii="Arial" w:hAnsi="Arial" w:cs="Arial"/>
        </w:rPr>
        <w:t>uar</w:t>
      </w:r>
      <w:r w:rsidR="003175C7">
        <w:rPr>
          <w:rFonts w:ascii="Arial" w:hAnsi="Arial" w:cs="Arial"/>
        </w:rPr>
        <w:t xml:space="preserve"> y </w:t>
      </w:r>
      <w:r w:rsidR="00560C71" w:rsidRPr="000A088A">
        <w:rPr>
          <w:rFonts w:ascii="Arial" w:hAnsi="Arial" w:cs="Arial"/>
        </w:rPr>
        <w:t>califi</w:t>
      </w:r>
      <w:r w:rsidR="00D37EDC">
        <w:rPr>
          <w:rFonts w:ascii="Arial" w:hAnsi="Arial" w:cs="Arial"/>
        </w:rPr>
        <w:t>car</w:t>
      </w:r>
      <w:r w:rsidR="00560C71" w:rsidRPr="000A088A">
        <w:rPr>
          <w:rFonts w:ascii="Arial" w:hAnsi="Arial" w:cs="Arial"/>
        </w:rPr>
        <w:t xml:space="preserve"> el nivel de avance </w:t>
      </w:r>
      <w:r w:rsidR="000457CD">
        <w:rPr>
          <w:rFonts w:ascii="Arial" w:hAnsi="Arial" w:cs="Arial"/>
        </w:rPr>
        <w:t>de los indicadores</w:t>
      </w:r>
      <w:r w:rsidR="00560C71" w:rsidRPr="000A088A">
        <w:rPr>
          <w:rFonts w:ascii="Arial" w:hAnsi="Arial" w:cs="Arial"/>
        </w:rPr>
        <w:t xml:space="preserve"> y </w:t>
      </w:r>
      <w:r w:rsidR="007D14D3">
        <w:rPr>
          <w:rFonts w:ascii="Arial" w:hAnsi="Arial" w:cs="Arial"/>
        </w:rPr>
        <w:t>determin</w:t>
      </w:r>
      <w:r w:rsidR="00D37EDC">
        <w:rPr>
          <w:rFonts w:ascii="Arial" w:hAnsi="Arial" w:cs="Arial"/>
        </w:rPr>
        <w:t>ar</w:t>
      </w:r>
      <w:r w:rsidR="00560C71" w:rsidRPr="000A088A">
        <w:rPr>
          <w:rFonts w:ascii="Arial" w:hAnsi="Arial" w:cs="Arial"/>
        </w:rPr>
        <w:t xml:space="preserve"> cómo </w:t>
      </w:r>
      <w:r w:rsidR="007D14D3">
        <w:rPr>
          <w:rFonts w:ascii="Arial" w:hAnsi="Arial" w:cs="Arial"/>
        </w:rPr>
        <w:t xml:space="preserve">se </w:t>
      </w:r>
      <w:r w:rsidR="00560C71" w:rsidRPr="000A088A">
        <w:rPr>
          <w:rFonts w:ascii="Arial" w:hAnsi="Arial" w:cs="Arial"/>
        </w:rPr>
        <w:t xml:space="preserve">proyecta el cumplimiento del indicador </w:t>
      </w:r>
      <w:r w:rsidR="00420CB9" w:rsidRPr="000A088A">
        <w:rPr>
          <w:rFonts w:ascii="Arial" w:hAnsi="Arial" w:cs="Arial"/>
        </w:rPr>
        <w:t>en relación con</w:t>
      </w:r>
      <w:r w:rsidR="00560C71" w:rsidRPr="000A088A">
        <w:rPr>
          <w:rFonts w:ascii="Arial" w:hAnsi="Arial" w:cs="Arial"/>
        </w:rPr>
        <w:t xml:space="preserve"> la meta, considerando el plazo total de medición, de forma de tener claro </w:t>
      </w:r>
      <w:r w:rsidR="007D14D3">
        <w:rPr>
          <w:rFonts w:ascii="Arial" w:hAnsi="Arial" w:cs="Arial"/>
        </w:rPr>
        <w:t xml:space="preserve">y </w:t>
      </w:r>
      <w:r w:rsidR="00560C71" w:rsidRPr="000A088A">
        <w:rPr>
          <w:rFonts w:ascii="Arial" w:hAnsi="Arial" w:cs="Arial"/>
        </w:rPr>
        <w:t xml:space="preserve">en forma oportuna, si existen riesgos de no cumplimiento o de no alcanzar la meta, por cualquier razón y se puedan tomar medidas de corrección </w:t>
      </w:r>
      <w:r w:rsidR="00BA620E" w:rsidRPr="000A088A">
        <w:rPr>
          <w:rFonts w:ascii="Arial" w:hAnsi="Arial" w:cs="Arial"/>
        </w:rPr>
        <w:t>oportunas y/</w:t>
      </w:r>
      <w:r w:rsidR="00560C71" w:rsidRPr="000A088A">
        <w:rPr>
          <w:rFonts w:ascii="Arial" w:hAnsi="Arial" w:cs="Arial"/>
        </w:rPr>
        <w:t>o se puedan redefinir las metas o indicadores</w:t>
      </w:r>
      <w:r w:rsidR="00C568EE">
        <w:rPr>
          <w:rFonts w:ascii="Arial" w:hAnsi="Arial" w:cs="Arial"/>
        </w:rPr>
        <w:t>, en forma justificada</w:t>
      </w:r>
      <w:r w:rsidR="00560C71" w:rsidRPr="000A088A">
        <w:rPr>
          <w:rFonts w:ascii="Arial" w:hAnsi="Arial" w:cs="Arial"/>
        </w:rPr>
        <w:t>. Para esta calificación</w:t>
      </w:r>
      <w:r w:rsidR="00C568EE">
        <w:rPr>
          <w:rFonts w:ascii="Arial" w:hAnsi="Arial" w:cs="Arial"/>
        </w:rPr>
        <w:t>,</w:t>
      </w:r>
      <w:r w:rsidR="00560C71" w:rsidRPr="000A088A">
        <w:rPr>
          <w:rFonts w:ascii="Arial" w:hAnsi="Arial" w:cs="Arial"/>
        </w:rPr>
        <w:t xml:space="preserve"> se deben usar las tablas de cumplimiento y de proyección que se presentan a continuación.</w:t>
      </w:r>
    </w:p>
    <w:p w14:paraId="38B21C92" w14:textId="77777777" w:rsidR="00560C71" w:rsidRPr="000A088A" w:rsidRDefault="00DB201D" w:rsidP="00560C71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 </w:t>
      </w:r>
      <w:r w:rsidR="00560C71" w:rsidRPr="000A088A">
        <w:rPr>
          <w:rFonts w:ascii="Arial" w:hAnsi="Arial" w:cs="Arial"/>
          <w:b/>
          <w:u w:val="single"/>
        </w:rPr>
        <w:t xml:space="preserve">Tabla </w:t>
      </w:r>
      <w:r w:rsidR="00C568EE">
        <w:rPr>
          <w:rFonts w:ascii="Arial" w:hAnsi="Arial" w:cs="Arial"/>
          <w:b/>
          <w:u w:val="single"/>
        </w:rPr>
        <w:t xml:space="preserve">N° 1: </w:t>
      </w:r>
      <w:r w:rsidR="00FD2D77">
        <w:rPr>
          <w:rFonts w:ascii="Arial" w:hAnsi="Arial" w:cs="Arial"/>
          <w:b/>
          <w:u w:val="single"/>
        </w:rPr>
        <w:t>Avance de</w:t>
      </w:r>
      <w:r w:rsidR="00560C71" w:rsidRPr="000A088A">
        <w:rPr>
          <w:rFonts w:ascii="Arial" w:hAnsi="Arial" w:cs="Arial"/>
          <w:b/>
          <w:u w:val="single"/>
        </w:rPr>
        <w:t xml:space="preserve"> los indicadores</w:t>
      </w:r>
      <w:r w:rsidR="00FD2D77">
        <w:rPr>
          <w:rFonts w:ascii="Arial" w:hAnsi="Arial" w:cs="Arial"/>
          <w:b/>
          <w:u w:val="single"/>
        </w:rPr>
        <w:t xml:space="preserve"> PAMC</w:t>
      </w:r>
      <w:r w:rsidR="00B02B14">
        <w:rPr>
          <w:rFonts w:ascii="Arial" w:hAnsi="Arial" w:cs="Arial"/>
          <w:b/>
          <w:u w:val="single"/>
        </w:rPr>
        <w:t xml:space="preserve"> (1</w:t>
      </w:r>
      <w:r w:rsidR="004A4D68">
        <w:rPr>
          <w:rFonts w:ascii="Arial" w:hAnsi="Arial" w:cs="Arial"/>
          <w:b/>
          <w:u w:val="single"/>
        </w:rPr>
        <w:t>*</w:t>
      </w:r>
      <w:r w:rsidR="00B02B14">
        <w:rPr>
          <w:rFonts w:ascii="Arial" w:hAnsi="Arial" w:cs="Arial"/>
          <w:b/>
          <w:u w:val="single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63"/>
        <w:gridCol w:w="6865"/>
      </w:tblGrid>
      <w:tr w:rsidR="00560C71" w:rsidRPr="00C23448" w14:paraId="03A4DF08" w14:textId="77777777" w:rsidTr="00827464">
        <w:tc>
          <w:tcPr>
            <w:tcW w:w="1980" w:type="dxa"/>
            <w:shd w:val="clear" w:color="auto" w:fill="0070C0"/>
            <w:vAlign w:val="center"/>
          </w:tcPr>
          <w:p w14:paraId="00FE04AE" w14:textId="77777777" w:rsidR="00560C71" w:rsidRPr="00C23448" w:rsidRDefault="00560C71" w:rsidP="00C568EE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23448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Categoría de cumplimiento o avance</w:t>
            </w:r>
          </w:p>
        </w:tc>
        <w:tc>
          <w:tcPr>
            <w:tcW w:w="7059" w:type="dxa"/>
            <w:shd w:val="clear" w:color="auto" w:fill="0070C0"/>
            <w:vAlign w:val="center"/>
          </w:tcPr>
          <w:p w14:paraId="2C062ACE" w14:textId="77777777" w:rsidR="00560C71" w:rsidRPr="00C23448" w:rsidRDefault="00560C71" w:rsidP="00C568EE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23448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Descripción</w:t>
            </w:r>
          </w:p>
        </w:tc>
      </w:tr>
      <w:tr w:rsidR="00560C71" w:rsidRPr="00C23448" w14:paraId="0B6AC8F8" w14:textId="77777777" w:rsidTr="00C23448">
        <w:tc>
          <w:tcPr>
            <w:tcW w:w="1980" w:type="dxa"/>
            <w:shd w:val="clear" w:color="auto" w:fill="92D050"/>
            <w:vAlign w:val="center"/>
          </w:tcPr>
          <w:p w14:paraId="670CEBBD" w14:textId="77777777" w:rsidR="00560C71" w:rsidRPr="00C23448" w:rsidRDefault="00560C71" w:rsidP="003F23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3448">
              <w:rPr>
                <w:rFonts w:ascii="Arial" w:hAnsi="Arial" w:cs="Arial"/>
                <w:sz w:val="20"/>
                <w:szCs w:val="20"/>
              </w:rPr>
              <w:t>Alto</w:t>
            </w:r>
          </w:p>
          <w:p w14:paraId="75BCB232" w14:textId="77777777" w:rsidR="00560C71" w:rsidRPr="00C23448" w:rsidRDefault="00560C71" w:rsidP="003F23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59" w:type="dxa"/>
            <w:shd w:val="clear" w:color="auto" w:fill="FFFFFF" w:themeFill="background1"/>
            <w:vAlign w:val="center"/>
          </w:tcPr>
          <w:p w14:paraId="630D2C56" w14:textId="77777777" w:rsidR="00560C71" w:rsidRPr="00C23448" w:rsidRDefault="00560C71" w:rsidP="0082491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3448">
              <w:rPr>
                <w:rFonts w:ascii="Arial" w:hAnsi="Arial" w:cs="Arial"/>
                <w:sz w:val="20"/>
                <w:szCs w:val="20"/>
              </w:rPr>
              <w:t>Se considera alto</w:t>
            </w:r>
            <w:r w:rsidR="00C568EE" w:rsidRPr="00C23448">
              <w:rPr>
                <w:rFonts w:ascii="Arial" w:hAnsi="Arial" w:cs="Arial"/>
                <w:sz w:val="20"/>
                <w:szCs w:val="20"/>
              </w:rPr>
              <w:t>,</w:t>
            </w:r>
            <w:r w:rsidRPr="00C23448">
              <w:rPr>
                <w:rFonts w:ascii="Arial" w:hAnsi="Arial" w:cs="Arial"/>
                <w:sz w:val="20"/>
                <w:szCs w:val="20"/>
              </w:rPr>
              <w:t xml:space="preserve"> si el indicador presenta</w:t>
            </w:r>
            <w:r w:rsidR="00BA620E" w:rsidRPr="00C23448">
              <w:rPr>
                <w:rFonts w:ascii="Arial" w:hAnsi="Arial" w:cs="Arial"/>
                <w:sz w:val="20"/>
                <w:szCs w:val="20"/>
              </w:rPr>
              <w:t xml:space="preserve"> un nivel de avance o</w:t>
            </w:r>
            <w:r w:rsidRPr="00C2344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1B17" w:rsidRPr="00C23448">
              <w:rPr>
                <w:rFonts w:ascii="Arial" w:hAnsi="Arial" w:cs="Arial"/>
                <w:sz w:val="20"/>
                <w:szCs w:val="20"/>
              </w:rPr>
              <w:t>implementación acorde</w:t>
            </w:r>
            <w:r w:rsidRPr="00C23448">
              <w:rPr>
                <w:rFonts w:ascii="Arial" w:hAnsi="Arial" w:cs="Arial"/>
                <w:sz w:val="20"/>
                <w:szCs w:val="20"/>
              </w:rPr>
              <w:t xml:space="preserve"> con su diseño</w:t>
            </w:r>
            <w:r w:rsidR="00BA620E" w:rsidRPr="00C23448">
              <w:rPr>
                <w:rFonts w:ascii="Arial" w:hAnsi="Arial" w:cs="Arial"/>
                <w:sz w:val="20"/>
                <w:szCs w:val="20"/>
              </w:rPr>
              <w:t xml:space="preserve"> y su</w:t>
            </w:r>
            <w:r w:rsidRPr="00C23448">
              <w:rPr>
                <w:rFonts w:ascii="Arial" w:hAnsi="Arial" w:cs="Arial"/>
                <w:sz w:val="20"/>
                <w:szCs w:val="20"/>
              </w:rPr>
              <w:t xml:space="preserve"> avance está dentro de los plazos definidos o </w:t>
            </w:r>
            <w:r w:rsidR="00BA620E" w:rsidRPr="00C23448">
              <w:rPr>
                <w:rFonts w:ascii="Arial" w:hAnsi="Arial" w:cs="Arial"/>
                <w:sz w:val="20"/>
                <w:szCs w:val="20"/>
              </w:rPr>
              <w:t xml:space="preserve">esperados </w:t>
            </w:r>
            <w:proofErr w:type="gramStart"/>
            <w:r w:rsidR="00BA620E" w:rsidRPr="00C23448">
              <w:rPr>
                <w:rFonts w:ascii="Arial" w:hAnsi="Arial" w:cs="Arial"/>
                <w:sz w:val="20"/>
                <w:szCs w:val="20"/>
              </w:rPr>
              <w:t>en relación a</w:t>
            </w:r>
            <w:proofErr w:type="gramEnd"/>
            <w:r w:rsidR="00BA620E" w:rsidRPr="00C23448">
              <w:rPr>
                <w:rFonts w:ascii="Arial" w:hAnsi="Arial" w:cs="Arial"/>
                <w:sz w:val="20"/>
                <w:szCs w:val="20"/>
              </w:rPr>
              <w:t xml:space="preserve"> la meta.</w:t>
            </w:r>
          </w:p>
        </w:tc>
      </w:tr>
      <w:tr w:rsidR="00560C71" w:rsidRPr="00C23448" w14:paraId="335CABFF" w14:textId="77777777" w:rsidTr="00C23448">
        <w:tc>
          <w:tcPr>
            <w:tcW w:w="1980" w:type="dxa"/>
            <w:shd w:val="clear" w:color="auto" w:fill="FFFF00"/>
            <w:vAlign w:val="center"/>
          </w:tcPr>
          <w:p w14:paraId="1AAC90E3" w14:textId="77777777" w:rsidR="00560C71" w:rsidRPr="00C23448" w:rsidRDefault="00560C71" w:rsidP="003F23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3448">
              <w:rPr>
                <w:rFonts w:ascii="Arial" w:hAnsi="Arial" w:cs="Arial"/>
                <w:sz w:val="20"/>
                <w:szCs w:val="20"/>
              </w:rPr>
              <w:t>M</w:t>
            </w:r>
            <w:r w:rsidR="00BA620E" w:rsidRPr="00C23448">
              <w:rPr>
                <w:rFonts w:ascii="Arial" w:hAnsi="Arial" w:cs="Arial"/>
                <w:sz w:val="20"/>
                <w:szCs w:val="20"/>
              </w:rPr>
              <w:t>oderado</w:t>
            </w:r>
          </w:p>
        </w:tc>
        <w:tc>
          <w:tcPr>
            <w:tcW w:w="7059" w:type="dxa"/>
            <w:shd w:val="clear" w:color="auto" w:fill="FFFFFF" w:themeFill="background1"/>
            <w:vAlign w:val="center"/>
          </w:tcPr>
          <w:p w14:paraId="693F102E" w14:textId="77777777" w:rsidR="00560C71" w:rsidRPr="00C23448" w:rsidRDefault="00BA620E" w:rsidP="0082491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3448">
              <w:rPr>
                <w:rFonts w:ascii="Arial" w:hAnsi="Arial" w:cs="Arial"/>
                <w:sz w:val="20"/>
                <w:szCs w:val="20"/>
              </w:rPr>
              <w:t>El cumplimiento es moderado</w:t>
            </w:r>
            <w:r w:rsidR="00C568EE" w:rsidRPr="00C23448">
              <w:rPr>
                <w:rFonts w:ascii="Arial" w:hAnsi="Arial" w:cs="Arial"/>
                <w:sz w:val="20"/>
                <w:szCs w:val="20"/>
              </w:rPr>
              <w:t>,</w:t>
            </w:r>
            <w:r w:rsidRPr="00C23448">
              <w:rPr>
                <w:rFonts w:ascii="Arial" w:hAnsi="Arial" w:cs="Arial"/>
                <w:sz w:val="20"/>
                <w:szCs w:val="20"/>
              </w:rPr>
              <w:t xml:space="preserve"> cuando</w:t>
            </w:r>
            <w:r w:rsidR="00560C71" w:rsidRPr="00C23448">
              <w:rPr>
                <w:rFonts w:ascii="Arial" w:hAnsi="Arial" w:cs="Arial"/>
                <w:sz w:val="20"/>
                <w:szCs w:val="20"/>
              </w:rPr>
              <w:t xml:space="preserve"> el indicador </w:t>
            </w:r>
            <w:r w:rsidRPr="00C23448">
              <w:rPr>
                <w:rFonts w:ascii="Arial" w:hAnsi="Arial" w:cs="Arial"/>
                <w:sz w:val="20"/>
                <w:szCs w:val="20"/>
              </w:rPr>
              <w:t>tiene</w:t>
            </w:r>
            <w:r w:rsidR="00560C71" w:rsidRPr="00C23448">
              <w:rPr>
                <w:rFonts w:ascii="Arial" w:hAnsi="Arial" w:cs="Arial"/>
                <w:sz w:val="20"/>
                <w:szCs w:val="20"/>
              </w:rPr>
              <w:t xml:space="preserve"> una implementación con algunas desviaciones en relación con su diseño y/o su avance está </w:t>
            </w:r>
            <w:r w:rsidRPr="00C23448">
              <w:rPr>
                <w:rFonts w:ascii="Arial" w:hAnsi="Arial" w:cs="Arial"/>
                <w:sz w:val="20"/>
                <w:szCs w:val="20"/>
              </w:rPr>
              <w:t>atrasado</w:t>
            </w:r>
            <w:r w:rsidR="00560C71" w:rsidRPr="00C23448">
              <w:rPr>
                <w:rFonts w:ascii="Arial" w:hAnsi="Arial" w:cs="Arial"/>
                <w:sz w:val="20"/>
                <w:szCs w:val="20"/>
              </w:rPr>
              <w:t xml:space="preserve"> en relación con los plazos definidos o esperados, pero no afecta su cumplimiento final.</w:t>
            </w:r>
          </w:p>
        </w:tc>
      </w:tr>
      <w:tr w:rsidR="00560C71" w:rsidRPr="00C23448" w14:paraId="494A0AD3" w14:textId="77777777" w:rsidTr="00C23448">
        <w:tc>
          <w:tcPr>
            <w:tcW w:w="1980" w:type="dxa"/>
            <w:shd w:val="clear" w:color="auto" w:fill="FF0000"/>
            <w:vAlign w:val="center"/>
          </w:tcPr>
          <w:p w14:paraId="053F3613" w14:textId="77777777" w:rsidR="00560C71" w:rsidRPr="00C23448" w:rsidRDefault="00560C71" w:rsidP="003F230B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  <w:p w14:paraId="650A219C" w14:textId="77777777" w:rsidR="00560C71" w:rsidRPr="00C23448" w:rsidRDefault="00560C71" w:rsidP="003F230B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C23448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Bajo</w:t>
            </w:r>
          </w:p>
        </w:tc>
        <w:tc>
          <w:tcPr>
            <w:tcW w:w="7059" w:type="dxa"/>
            <w:shd w:val="clear" w:color="auto" w:fill="FFFFFF" w:themeFill="background1"/>
            <w:vAlign w:val="center"/>
          </w:tcPr>
          <w:p w14:paraId="50B84C0A" w14:textId="77777777" w:rsidR="00560C71" w:rsidRPr="00C23448" w:rsidRDefault="00BA620E" w:rsidP="0082491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3448">
              <w:rPr>
                <w:rFonts w:ascii="Arial" w:hAnsi="Arial" w:cs="Arial"/>
                <w:sz w:val="20"/>
                <w:szCs w:val="20"/>
              </w:rPr>
              <w:t>El avance es bajo</w:t>
            </w:r>
            <w:r w:rsidR="00C568EE" w:rsidRPr="00C23448">
              <w:rPr>
                <w:rFonts w:ascii="Arial" w:hAnsi="Arial" w:cs="Arial"/>
                <w:sz w:val="20"/>
                <w:szCs w:val="20"/>
              </w:rPr>
              <w:t>,</w:t>
            </w:r>
            <w:r w:rsidR="00560C71" w:rsidRPr="00C23448">
              <w:rPr>
                <w:rFonts w:ascii="Arial" w:hAnsi="Arial" w:cs="Arial"/>
                <w:sz w:val="20"/>
                <w:szCs w:val="20"/>
              </w:rPr>
              <w:t xml:space="preserve"> si el indicador </w:t>
            </w:r>
            <w:r w:rsidRPr="00C23448">
              <w:rPr>
                <w:rFonts w:ascii="Arial" w:hAnsi="Arial" w:cs="Arial"/>
                <w:sz w:val="20"/>
                <w:szCs w:val="20"/>
              </w:rPr>
              <w:t>tiene una</w:t>
            </w:r>
            <w:r w:rsidR="00560C71" w:rsidRPr="00C23448">
              <w:rPr>
                <w:rFonts w:ascii="Arial" w:hAnsi="Arial" w:cs="Arial"/>
                <w:sz w:val="20"/>
                <w:szCs w:val="20"/>
              </w:rPr>
              <w:t xml:space="preserve"> implementación distinta </w:t>
            </w:r>
            <w:r w:rsidRPr="00C23448">
              <w:rPr>
                <w:rFonts w:ascii="Arial" w:hAnsi="Arial" w:cs="Arial"/>
                <w:sz w:val="20"/>
                <w:szCs w:val="20"/>
              </w:rPr>
              <w:t>a la de su diseño o con grandes</w:t>
            </w:r>
            <w:r w:rsidR="00560C71" w:rsidRPr="00C23448">
              <w:rPr>
                <w:rFonts w:ascii="Arial" w:hAnsi="Arial" w:cs="Arial"/>
                <w:sz w:val="20"/>
                <w:szCs w:val="20"/>
              </w:rPr>
              <w:t xml:space="preserve"> diferencias respecto de</w:t>
            </w:r>
            <w:r w:rsidRPr="00C23448">
              <w:rPr>
                <w:rFonts w:ascii="Arial" w:hAnsi="Arial" w:cs="Arial"/>
                <w:sz w:val="20"/>
                <w:szCs w:val="20"/>
              </w:rPr>
              <w:t>l origi</w:t>
            </w:r>
            <w:r w:rsidR="00560C71" w:rsidRPr="00C23448">
              <w:rPr>
                <w:rFonts w:ascii="Arial" w:hAnsi="Arial" w:cs="Arial"/>
                <w:sz w:val="20"/>
                <w:szCs w:val="20"/>
              </w:rPr>
              <w:t xml:space="preserve">nal y/o </w:t>
            </w:r>
            <w:r w:rsidR="0049747E" w:rsidRPr="00C23448">
              <w:rPr>
                <w:rFonts w:ascii="Arial" w:hAnsi="Arial" w:cs="Arial"/>
                <w:sz w:val="20"/>
                <w:szCs w:val="20"/>
              </w:rPr>
              <w:t>aparece</w:t>
            </w:r>
            <w:r w:rsidR="00560C71" w:rsidRPr="00C23448">
              <w:rPr>
                <w:rFonts w:ascii="Arial" w:hAnsi="Arial" w:cs="Arial"/>
                <w:sz w:val="20"/>
                <w:szCs w:val="20"/>
              </w:rPr>
              <w:t xml:space="preserve"> gravemente demorado en relación con los plazos definidos o esperados, lo que pone en duda su cumplimiento.</w:t>
            </w:r>
          </w:p>
        </w:tc>
      </w:tr>
    </w:tbl>
    <w:p w14:paraId="388E2FC6" w14:textId="38CF6128" w:rsidR="00D90C09" w:rsidRDefault="00560C71" w:rsidP="00466010">
      <w:pPr>
        <w:jc w:val="both"/>
        <w:rPr>
          <w:b/>
          <w:u w:val="single"/>
        </w:rPr>
      </w:pPr>
      <w:r>
        <w:t xml:space="preserve"> </w:t>
      </w:r>
      <w:r w:rsidR="00057492">
        <w:t xml:space="preserve">Nota: Estas categorías deben ser utilizadas para calificar el nivel de avance observado en cada indicador. </w:t>
      </w:r>
    </w:p>
    <w:p w14:paraId="41CB80B8" w14:textId="77777777" w:rsidR="00560C71" w:rsidRPr="000A088A" w:rsidRDefault="00560C71" w:rsidP="00560C71">
      <w:pPr>
        <w:rPr>
          <w:rFonts w:ascii="Arial" w:hAnsi="Arial" w:cs="Arial"/>
          <w:b/>
          <w:u w:val="single"/>
        </w:rPr>
      </w:pPr>
      <w:r w:rsidRPr="000A088A">
        <w:rPr>
          <w:rFonts w:ascii="Arial" w:hAnsi="Arial" w:cs="Arial"/>
          <w:b/>
          <w:u w:val="single"/>
        </w:rPr>
        <w:t xml:space="preserve">Tabla de </w:t>
      </w:r>
      <w:r w:rsidR="0071324D" w:rsidRPr="000A088A">
        <w:rPr>
          <w:rFonts w:ascii="Arial" w:hAnsi="Arial" w:cs="Arial"/>
          <w:b/>
          <w:u w:val="single"/>
        </w:rPr>
        <w:t>N° 2</w:t>
      </w:r>
      <w:r w:rsidR="00C568EE">
        <w:rPr>
          <w:rFonts w:ascii="Arial" w:hAnsi="Arial" w:cs="Arial"/>
          <w:b/>
          <w:u w:val="single"/>
        </w:rPr>
        <w:t>:</w:t>
      </w:r>
      <w:r w:rsidR="0071324D" w:rsidRPr="000A088A">
        <w:rPr>
          <w:rFonts w:ascii="Arial" w:hAnsi="Arial" w:cs="Arial"/>
          <w:b/>
          <w:u w:val="single"/>
        </w:rPr>
        <w:t xml:space="preserve"> </w:t>
      </w:r>
      <w:r w:rsidR="00C568EE">
        <w:rPr>
          <w:rFonts w:ascii="Arial" w:hAnsi="Arial" w:cs="Arial"/>
          <w:b/>
          <w:u w:val="single"/>
        </w:rPr>
        <w:t>P</w:t>
      </w:r>
      <w:r w:rsidRPr="000A088A">
        <w:rPr>
          <w:rFonts w:ascii="Arial" w:hAnsi="Arial" w:cs="Arial"/>
          <w:b/>
          <w:u w:val="single"/>
        </w:rPr>
        <w:t>royección de los indicadores</w:t>
      </w:r>
      <w:r w:rsidR="00FD2D77">
        <w:rPr>
          <w:rFonts w:ascii="Arial" w:hAnsi="Arial" w:cs="Arial"/>
          <w:b/>
          <w:u w:val="single"/>
        </w:rPr>
        <w:t xml:space="preserve"> PAMC</w:t>
      </w:r>
      <w:r w:rsidR="00B02B14">
        <w:rPr>
          <w:rFonts w:ascii="Arial" w:hAnsi="Arial" w:cs="Arial"/>
          <w:b/>
          <w:u w:val="single"/>
        </w:rPr>
        <w:t xml:space="preserve"> (2</w:t>
      </w:r>
      <w:r w:rsidR="004A4D68">
        <w:rPr>
          <w:rFonts w:ascii="Arial" w:hAnsi="Arial" w:cs="Arial"/>
          <w:b/>
          <w:u w:val="single"/>
        </w:rPr>
        <w:t>*</w:t>
      </w:r>
      <w:r w:rsidR="00B02B14">
        <w:rPr>
          <w:rFonts w:ascii="Arial" w:hAnsi="Arial" w:cs="Arial"/>
          <w:b/>
          <w:u w:val="single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65"/>
        <w:gridCol w:w="6863"/>
      </w:tblGrid>
      <w:tr w:rsidR="00560C71" w:rsidRPr="00C23448" w14:paraId="65753D15" w14:textId="77777777" w:rsidTr="00057492">
        <w:tc>
          <w:tcPr>
            <w:tcW w:w="1965" w:type="dxa"/>
            <w:shd w:val="clear" w:color="auto" w:fill="0070C0"/>
            <w:vAlign w:val="center"/>
          </w:tcPr>
          <w:p w14:paraId="5C2929A5" w14:textId="77777777" w:rsidR="00560C71" w:rsidRPr="00C23448" w:rsidRDefault="00560C71" w:rsidP="00C568EE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23448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Categoría de cumplimiento o avance</w:t>
            </w:r>
          </w:p>
        </w:tc>
        <w:tc>
          <w:tcPr>
            <w:tcW w:w="6863" w:type="dxa"/>
            <w:shd w:val="clear" w:color="auto" w:fill="0070C0"/>
            <w:vAlign w:val="center"/>
          </w:tcPr>
          <w:p w14:paraId="322F8E5C" w14:textId="77777777" w:rsidR="00560C71" w:rsidRPr="00C23448" w:rsidRDefault="00560C71" w:rsidP="00C568EE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23448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Descripción</w:t>
            </w:r>
          </w:p>
        </w:tc>
      </w:tr>
      <w:tr w:rsidR="00560C71" w:rsidRPr="00C23448" w14:paraId="3BD88043" w14:textId="77777777" w:rsidTr="00057492">
        <w:tc>
          <w:tcPr>
            <w:tcW w:w="1965" w:type="dxa"/>
            <w:shd w:val="clear" w:color="auto" w:fill="92D050"/>
          </w:tcPr>
          <w:p w14:paraId="5DB52A6A" w14:textId="77777777" w:rsidR="0049747E" w:rsidRPr="00C23448" w:rsidRDefault="0049747E" w:rsidP="00A970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3448">
              <w:rPr>
                <w:rFonts w:ascii="Arial" w:hAnsi="Arial" w:cs="Arial"/>
                <w:b/>
                <w:sz w:val="20"/>
                <w:szCs w:val="20"/>
              </w:rPr>
              <w:t>CP</w:t>
            </w:r>
          </w:p>
          <w:p w14:paraId="0A2911E8" w14:textId="77777777" w:rsidR="00560C71" w:rsidRPr="00C23448" w:rsidRDefault="0049747E" w:rsidP="00A970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3448">
              <w:rPr>
                <w:rFonts w:ascii="Arial" w:hAnsi="Arial" w:cs="Arial"/>
                <w:sz w:val="20"/>
                <w:szCs w:val="20"/>
              </w:rPr>
              <w:t>Cumplimiento probable</w:t>
            </w:r>
          </w:p>
          <w:p w14:paraId="64A0AC3F" w14:textId="77777777" w:rsidR="00560C71" w:rsidRPr="00C23448" w:rsidRDefault="00560C71" w:rsidP="00A970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3" w:type="dxa"/>
            <w:shd w:val="clear" w:color="auto" w:fill="FFFFFF" w:themeFill="background1"/>
          </w:tcPr>
          <w:p w14:paraId="02FCEB38" w14:textId="77777777" w:rsidR="00560C71" w:rsidRPr="00C23448" w:rsidRDefault="0049747E" w:rsidP="00C568E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3448">
              <w:rPr>
                <w:rFonts w:ascii="Arial" w:hAnsi="Arial" w:cs="Arial"/>
                <w:sz w:val="20"/>
                <w:szCs w:val="20"/>
              </w:rPr>
              <w:t xml:space="preserve">Según el avance </w:t>
            </w:r>
            <w:r w:rsidR="00560C71" w:rsidRPr="00C23448">
              <w:rPr>
                <w:rFonts w:ascii="Arial" w:hAnsi="Arial" w:cs="Arial"/>
                <w:sz w:val="20"/>
                <w:szCs w:val="20"/>
              </w:rPr>
              <w:t>del indicador se pr</w:t>
            </w:r>
            <w:r w:rsidRPr="00C23448">
              <w:rPr>
                <w:rFonts w:ascii="Arial" w:hAnsi="Arial" w:cs="Arial"/>
                <w:sz w:val="20"/>
                <w:szCs w:val="20"/>
              </w:rPr>
              <w:t xml:space="preserve">evé un cumplimiento adecuado de la meta </w:t>
            </w:r>
            <w:r w:rsidR="00560C71" w:rsidRPr="00C23448">
              <w:rPr>
                <w:rFonts w:ascii="Arial" w:hAnsi="Arial" w:cs="Arial"/>
                <w:sz w:val="20"/>
                <w:szCs w:val="20"/>
              </w:rPr>
              <w:t>definida al término del periodo que se evalúa, en los mismos términos que se comprometió.</w:t>
            </w:r>
          </w:p>
        </w:tc>
      </w:tr>
      <w:tr w:rsidR="00560C71" w:rsidRPr="00C23448" w14:paraId="44261DA9" w14:textId="77777777" w:rsidTr="00057492">
        <w:tc>
          <w:tcPr>
            <w:tcW w:w="1965" w:type="dxa"/>
            <w:shd w:val="clear" w:color="auto" w:fill="FFFF00"/>
          </w:tcPr>
          <w:p w14:paraId="7BBD57AA" w14:textId="77777777" w:rsidR="0049747E" w:rsidRPr="00C23448" w:rsidRDefault="0049747E" w:rsidP="00A970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3448">
              <w:rPr>
                <w:rFonts w:ascii="Arial" w:hAnsi="Arial" w:cs="Arial"/>
                <w:b/>
                <w:sz w:val="20"/>
                <w:szCs w:val="20"/>
              </w:rPr>
              <w:t>CSC</w:t>
            </w:r>
          </w:p>
          <w:p w14:paraId="29D916FC" w14:textId="77777777" w:rsidR="0049747E" w:rsidRPr="00C23448" w:rsidRDefault="0049747E" w:rsidP="00A970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3448">
              <w:rPr>
                <w:rFonts w:ascii="Arial" w:hAnsi="Arial" w:cs="Arial"/>
                <w:sz w:val="20"/>
                <w:szCs w:val="20"/>
              </w:rPr>
              <w:t>Cumplimiento sujeto a cambios</w:t>
            </w:r>
          </w:p>
          <w:p w14:paraId="08538FB3" w14:textId="77777777" w:rsidR="00560C71" w:rsidRPr="00C23448" w:rsidRDefault="00560C71" w:rsidP="008249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3" w:type="dxa"/>
            <w:shd w:val="clear" w:color="auto" w:fill="FFFFFF" w:themeFill="background1"/>
          </w:tcPr>
          <w:p w14:paraId="08BC8AD1" w14:textId="77777777" w:rsidR="00560C71" w:rsidRPr="00C23448" w:rsidRDefault="00560C71" w:rsidP="00C568E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3448">
              <w:rPr>
                <w:rFonts w:ascii="Arial" w:hAnsi="Arial" w:cs="Arial"/>
                <w:sz w:val="20"/>
                <w:szCs w:val="20"/>
              </w:rPr>
              <w:t xml:space="preserve">Según el avance, se </w:t>
            </w:r>
            <w:r w:rsidR="0049747E" w:rsidRPr="00C23448">
              <w:rPr>
                <w:rFonts w:ascii="Arial" w:hAnsi="Arial" w:cs="Arial"/>
                <w:sz w:val="20"/>
                <w:szCs w:val="20"/>
              </w:rPr>
              <w:t xml:space="preserve">prevén problemas en el cumplimiento de la meta, en el plazo o la forma comprometida, por lo que podrían ser necesarias </w:t>
            </w:r>
            <w:r w:rsidRPr="00C23448">
              <w:rPr>
                <w:rFonts w:ascii="Arial" w:hAnsi="Arial" w:cs="Arial"/>
                <w:sz w:val="20"/>
                <w:szCs w:val="20"/>
              </w:rPr>
              <w:t>acciones y/o plazos adicionales.</w:t>
            </w:r>
          </w:p>
        </w:tc>
      </w:tr>
      <w:tr w:rsidR="00560C71" w:rsidRPr="00C23448" w14:paraId="08078CF9" w14:textId="77777777" w:rsidTr="00057492">
        <w:tc>
          <w:tcPr>
            <w:tcW w:w="1965" w:type="dxa"/>
            <w:shd w:val="clear" w:color="auto" w:fill="FF0000"/>
          </w:tcPr>
          <w:p w14:paraId="054CBCE8" w14:textId="77777777" w:rsidR="00560C71" w:rsidRPr="00C23448" w:rsidRDefault="0049747E" w:rsidP="00A97039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23448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</w:t>
            </w:r>
          </w:p>
          <w:p w14:paraId="6BF7C1F5" w14:textId="77777777" w:rsidR="00560C71" w:rsidRPr="00C23448" w:rsidRDefault="0049747E" w:rsidP="00A97039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C23448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Incumplimiento</w:t>
            </w:r>
          </w:p>
        </w:tc>
        <w:tc>
          <w:tcPr>
            <w:tcW w:w="6863" w:type="dxa"/>
            <w:shd w:val="clear" w:color="auto" w:fill="FFFFFF" w:themeFill="background1"/>
          </w:tcPr>
          <w:p w14:paraId="1AD8BE41" w14:textId="77777777" w:rsidR="00560C71" w:rsidRPr="00C23448" w:rsidRDefault="00560C71" w:rsidP="00C568E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3448">
              <w:rPr>
                <w:rFonts w:ascii="Arial" w:hAnsi="Arial" w:cs="Arial"/>
                <w:sz w:val="20"/>
                <w:szCs w:val="20"/>
              </w:rPr>
              <w:t xml:space="preserve">Según el avance del indicador, </w:t>
            </w:r>
            <w:r w:rsidR="0049747E" w:rsidRPr="00C23448">
              <w:rPr>
                <w:rFonts w:ascii="Arial" w:hAnsi="Arial" w:cs="Arial"/>
                <w:sz w:val="20"/>
                <w:szCs w:val="20"/>
              </w:rPr>
              <w:t xml:space="preserve">se prevé que no cumplirá la meta dentro del plazo o forma establecida, siendo necesaria la aplicación </w:t>
            </w:r>
            <w:r w:rsidRPr="00C23448">
              <w:rPr>
                <w:rFonts w:ascii="Arial" w:hAnsi="Arial" w:cs="Arial"/>
                <w:sz w:val="20"/>
                <w:szCs w:val="20"/>
              </w:rPr>
              <w:t>de medidas paliativas a la crisis o incumplimiento.</w:t>
            </w:r>
          </w:p>
        </w:tc>
      </w:tr>
    </w:tbl>
    <w:p w14:paraId="24B7D944" w14:textId="0AF08B52" w:rsidR="007438BF" w:rsidRDefault="00057492" w:rsidP="00274F8A">
      <w:pPr>
        <w:jc w:val="both"/>
      </w:pPr>
      <w:r>
        <w:t xml:space="preserve">Nota: Estas categorías deben ser utilizadas para calificar el nivel </w:t>
      </w:r>
      <w:r w:rsidR="00131E90">
        <w:t xml:space="preserve">de proyección de </w:t>
      </w:r>
      <w:r>
        <w:t xml:space="preserve">cada indicador. </w:t>
      </w:r>
    </w:p>
    <w:p w14:paraId="0A96F57E" w14:textId="77777777" w:rsidR="00131E90" w:rsidRDefault="00131E90" w:rsidP="00274F8A">
      <w:pPr>
        <w:jc w:val="both"/>
      </w:pPr>
    </w:p>
    <w:p w14:paraId="3C16D102" w14:textId="77777777" w:rsidR="00560C71" w:rsidRPr="00B644E6" w:rsidRDefault="0069300F" w:rsidP="00560C71">
      <w:pPr>
        <w:rPr>
          <w:rFonts w:ascii="Arial" w:hAnsi="Arial" w:cs="Arial"/>
          <w:b/>
        </w:rPr>
      </w:pPr>
      <w:bookmarkStart w:id="3" w:name="_Hlk7447352"/>
      <w:r w:rsidRPr="00B644E6">
        <w:rPr>
          <w:rFonts w:ascii="Arial" w:hAnsi="Arial" w:cs="Arial"/>
          <w:b/>
        </w:rPr>
        <w:lastRenderedPageBreak/>
        <w:t>2. PLANES DE ACCIÓN</w:t>
      </w:r>
      <w:r w:rsidR="0017598C">
        <w:rPr>
          <w:rFonts w:ascii="Arial" w:hAnsi="Arial" w:cs="Arial"/>
          <w:b/>
        </w:rPr>
        <w:t xml:space="preserve"> - INDICADORES</w:t>
      </w:r>
    </w:p>
    <w:p w14:paraId="525D0242" w14:textId="77777777" w:rsidR="00560C71" w:rsidRPr="000A088A" w:rsidRDefault="00560C71" w:rsidP="00560C71">
      <w:pPr>
        <w:jc w:val="both"/>
        <w:rPr>
          <w:rFonts w:ascii="Arial" w:hAnsi="Arial" w:cs="Arial"/>
        </w:rPr>
      </w:pPr>
      <w:r w:rsidRPr="000A088A">
        <w:rPr>
          <w:rFonts w:ascii="Arial" w:hAnsi="Arial" w:cs="Arial"/>
        </w:rPr>
        <w:t xml:space="preserve">En conjunto con </w:t>
      </w:r>
      <w:r w:rsidR="000A088A">
        <w:rPr>
          <w:rFonts w:ascii="Arial" w:hAnsi="Arial" w:cs="Arial"/>
        </w:rPr>
        <w:t>la evaluación de los</w:t>
      </w:r>
      <w:r w:rsidRPr="000A088A">
        <w:rPr>
          <w:rFonts w:ascii="Arial" w:hAnsi="Arial" w:cs="Arial"/>
        </w:rPr>
        <w:t xml:space="preserve"> indicadores, </w:t>
      </w:r>
      <w:r w:rsidR="0082491B">
        <w:rPr>
          <w:rFonts w:ascii="Arial" w:hAnsi="Arial" w:cs="Arial"/>
        </w:rPr>
        <w:t>el J</w:t>
      </w:r>
      <w:r w:rsidR="0071324D" w:rsidRPr="000A088A">
        <w:rPr>
          <w:rFonts w:ascii="Arial" w:hAnsi="Arial" w:cs="Arial"/>
        </w:rPr>
        <w:t xml:space="preserve">efe de Auditoría </w:t>
      </w:r>
      <w:r w:rsidR="004D17E4">
        <w:rPr>
          <w:rFonts w:ascii="Arial" w:hAnsi="Arial" w:cs="Arial"/>
        </w:rPr>
        <w:t>formulará</w:t>
      </w:r>
      <w:r w:rsidR="0071324D" w:rsidRPr="000A088A">
        <w:rPr>
          <w:rFonts w:ascii="Arial" w:hAnsi="Arial" w:cs="Arial"/>
        </w:rPr>
        <w:t xml:space="preserve"> </w:t>
      </w:r>
      <w:r w:rsidRPr="000A088A">
        <w:rPr>
          <w:rFonts w:ascii="Arial" w:hAnsi="Arial" w:cs="Arial"/>
        </w:rPr>
        <w:t>un plan de acción para aquellos indicadores que present</w:t>
      </w:r>
      <w:r w:rsidR="002E1EDD">
        <w:rPr>
          <w:rFonts w:ascii="Arial" w:hAnsi="Arial" w:cs="Arial"/>
        </w:rPr>
        <w:t>e</w:t>
      </w:r>
      <w:r w:rsidRPr="000A088A">
        <w:rPr>
          <w:rFonts w:ascii="Arial" w:hAnsi="Arial" w:cs="Arial"/>
        </w:rPr>
        <w:t xml:space="preserve">n debilidades en su cumplimiento, priorizando de acuerdo </w:t>
      </w:r>
      <w:r w:rsidR="000F38CF">
        <w:rPr>
          <w:rFonts w:ascii="Arial" w:hAnsi="Arial" w:cs="Arial"/>
        </w:rPr>
        <w:t>c</w:t>
      </w:r>
      <w:r w:rsidRPr="000A088A">
        <w:rPr>
          <w:rFonts w:ascii="Arial" w:hAnsi="Arial" w:cs="Arial"/>
        </w:rPr>
        <w:t>on los siguientes criterios:</w:t>
      </w:r>
    </w:p>
    <w:p w14:paraId="552C7139" w14:textId="77777777" w:rsidR="00560C71" w:rsidRDefault="00560C71" w:rsidP="00560C71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0A088A">
        <w:rPr>
          <w:rFonts w:ascii="Arial" w:hAnsi="Arial" w:cs="Arial"/>
        </w:rPr>
        <w:t>Nivel de cumplimiento del indicador</w:t>
      </w:r>
      <w:r w:rsidR="00C568EE">
        <w:rPr>
          <w:rFonts w:ascii="Arial" w:hAnsi="Arial" w:cs="Arial"/>
        </w:rPr>
        <w:t>.</w:t>
      </w:r>
    </w:p>
    <w:p w14:paraId="250069FB" w14:textId="77777777" w:rsidR="00C568EE" w:rsidRPr="000A088A" w:rsidRDefault="00C568EE" w:rsidP="00560C71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Nivel de </w:t>
      </w:r>
      <w:r w:rsidR="004D17E4">
        <w:rPr>
          <w:rFonts w:ascii="Arial" w:hAnsi="Arial" w:cs="Arial"/>
        </w:rPr>
        <w:t>p</w:t>
      </w:r>
      <w:r>
        <w:rPr>
          <w:rFonts w:ascii="Arial" w:hAnsi="Arial" w:cs="Arial"/>
        </w:rPr>
        <w:t>royección de cumplimiento.</w:t>
      </w:r>
    </w:p>
    <w:p w14:paraId="1BEE8698" w14:textId="77777777" w:rsidR="00560C71" w:rsidRPr="000A088A" w:rsidRDefault="00560C71" w:rsidP="00560C71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0A088A">
        <w:rPr>
          <w:rFonts w:ascii="Arial" w:hAnsi="Arial" w:cs="Arial"/>
        </w:rPr>
        <w:t>Impactos del incumplimiento</w:t>
      </w:r>
      <w:r w:rsidR="00C568EE">
        <w:rPr>
          <w:rFonts w:ascii="Arial" w:hAnsi="Arial" w:cs="Arial"/>
        </w:rPr>
        <w:t>.</w:t>
      </w:r>
    </w:p>
    <w:p w14:paraId="28AE48D7" w14:textId="77777777" w:rsidR="00560C71" w:rsidRPr="000A088A" w:rsidRDefault="00560C71" w:rsidP="00560C71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0A088A">
        <w:rPr>
          <w:rFonts w:ascii="Arial" w:hAnsi="Arial" w:cs="Arial"/>
        </w:rPr>
        <w:t>Costo/ beneficio de la acción de corrección</w:t>
      </w:r>
      <w:r w:rsidR="00C568EE">
        <w:rPr>
          <w:rFonts w:ascii="Arial" w:hAnsi="Arial" w:cs="Arial"/>
        </w:rPr>
        <w:t>.</w:t>
      </w:r>
    </w:p>
    <w:p w14:paraId="412D2EDB" w14:textId="77777777" w:rsidR="00560C71" w:rsidRPr="000A088A" w:rsidRDefault="00560C71" w:rsidP="00560C71">
      <w:pPr>
        <w:jc w:val="both"/>
        <w:rPr>
          <w:rFonts w:ascii="Arial" w:hAnsi="Arial" w:cs="Arial"/>
        </w:rPr>
      </w:pPr>
      <w:r w:rsidRPr="000A088A">
        <w:rPr>
          <w:rFonts w:ascii="Arial" w:hAnsi="Arial" w:cs="Arial"/>
        </w:rPr>
        <w:t>El Plan de Acción deberá presentarse en el siguiente formato.</w:t>
      </w:r>
    </w:p>
    <w:p w14:paraId="7D6B5DB9" w14:textId="77777777" w:rsidR="00560C71" w:rsidRPr="000A088A" w:rsidRDefault="00560C71" w:rsidP="00560C71">
      <w:pPr>
        <w:jc w:val="both"/>
        <w:rPr>
          <w:rFonts w:ascii="Arial" w:hAnsi="Arial" w:cs="Arial"/>
          <w:b/>
          <w:u w:val="single"/>
        </w:rPr>
      </w:pPr>
      <w:r w:rsidRPr="000A088A">
        <w:rPr>
          <w:rFonts w:ascii="Arial" w:hAnsi="Arial" w:cs="Arial"/>
          <w:b/>
          <w:u w:val="single"/>
        </w:rPr>
        <w:t>Formato</w:t>
      </w:r>
      <w:r w:rsidR="000A088A">
        <w:rPr>
          <w:rFonts w:ascii="Arial" w:hAnsi="Arial" w:cs="Arial"/>
          <w:b/>
          <w:u w:val="single"/>
        </w:rPr>
        <w:t xml:space="preserve"> N° </w:t>
      </w:r>
      <w:r w:rsidR="00AB7021">
        <w:rPr>
          <w:rFonts w:ascii="Arial" w:hAnsi="Arial" w:cs="Arial"/>
          <w:b/>
          <w:u w:val="single"/>
        </w:rPr>
        <w:t>2</w:t>
      </w:r>
      <w:r w:rsidR="00C568EE">
        <w:rPr>
          <w:rFonts w:ascii="Arial" w:hAnsi="Arial" w:cs="Arial"/>
          <w:b/>
          <w:u w:val="single"/>
        </w:rPr>
        <w:t xml:space="preserve">: </w:t>
      </w:r>
      <w:r w:rsidR="000A088A">
        <w:rPr>
          <w:rFonts w:ascii="Arial" w:hAnsi="Arial" w:cs="Arial"/>
          <w:b/>
          <w:u w:val="single"/>
        </w:rPr>
        <w:t>Plan de Acción de</w:t>
      </w:r>
      <w:r w:rsidRPr="000A088A">
        <w:rPr>
          <w:rFonts w:ascii="Arial" w:hAnsi="Arial" w:cs="Arial"/>
          <w:b/>
          <w:u w:val="single"/>
        </w:rPr>
        <w:t xml:space="preserve"> Indicadores </w:t>
      </w:r>
      <w:r w:rsidR="00AB7021">
        <w:rPr>
          <w:rFonts w:ascii="Arial" w:hAnsi="Arial" w:cs="Arial"/>
          <w:b/>
          <w:u w:val="single"/>
        </w:rPr>
        <w:t>PAMC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69"/>
        <w:gridCol w:w="1721"/>
        <w:gridCol w:w="1811"/>
        <w:gridCol w:w="1552"/>
        <w:gridCol w:w="1569"/>
        <w:gridCol w:w="906"/>
      </w:tblGrid>
      <w:tr w:rsidR="00560C71" w:rsidRPr="000A088A" w14:paraId="16598A39" w14:textId="77777777" w:rsidTr="00827464">
        <w:trPr>
          <w:trHeight w:val="405"/>
        </w:trPr>
        <w:tc>
          <w:tcPr>
            <w:tcW w:w="1306" w:type="dxa"/>
            <w:vMerge w:val="restart"/>
            <w:shd w:val="clear" w:color="auto" w:fill="0070C0"/>
            <w:vAlign w:val="center"/>
          </w:tcPr>
          <w:p w14:paraId="1AF77E11" w14:textId="77777777" w:rsidR="00560C71" w:rsidRPr="00C23448" w:rsidRDefault="00560C71" w:rsidP="00DE1986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C23448">
              <w:rPr>
                <w:rFonts w:ascii="Arial" w:hAnsi="Arial" w:cs="Arial"/>
                <w:color w:val="FFFFFF" w:themeColor="background1"/>
              </w:rPr>
              <w:t>Indicador</w:t>
            </w:r>
          </w:p>
        </w:tc>
        <w:tc>
          <w:tcPr>
            <w:tcW w:w="1760" w:type="dxa"/>
            <w:vMerge w:val="restart"/>
            <w:shd w:val="clear" w:color="auto" w:fill="0070C0"/>
            <w:vAlign w:val="center"/>
          </w:tcPr>
          <w:p w14:paraId="23AC0F65" w14:textId="77777777" w:rsidR="00560C71" w:rsidRPr="00C23448" w:rsidRDefault="00560C71" w:rsidP="00DE1986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C23448">
              <w:rPr>
                <w:rFonts w:ascii="Arial" w:hAnsi="Arial" w:cs="Arial"/>
                <w:color w:val="FFFFFF" w:themeColor="background1"/>
              </w:rPr>
              <w:t>Cumplimiento o avance</w:t>
            </w:r>
          </w:p>
        </w:tc>
        <w:tc>
          <w:tcPr>
            <w:tcW w:w="1842" w:type="dxa"/>
            <w:vMerge w:val="restart"/>
            <w:shd w:val="clear" w:color="auto" w:fill="0070C0"/>
            <w:vAlign w:val="center"/>
          </w:tcPr>
          <w:p w14:paraId="1AD75888" w14:textId="77777777" w:rsidR="00560C71" w:rsidRPr="00C23448" w:rsidRDefault="00560C71" w:rsidP="00DE1986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C23448">
              <w:rPr>
                <w:rFonts w:ascii="Arial" w:hAnsi="Arial" w:cs="Arial"/>
                <w:color w:val="FFFFFF" w:themeColor="background1"/>
              </w:rPr>
              <w:t>Motivos de la demora o incumplimiento</w:t>
            </w:r>
          </w:p>
        </w:tc>
        <w:tc>
          <w:tcPr>
            <w:tcW w:w="4146" w:type="dxa"/>
            <w:gridSpan w:val="3"/>
            <w:shd w:val="clear" w:color="auto" w:fill="0070C0"/>
            <w:vAlign w:val="center"/>
          </w:tcPr>
          <w:p w14:paraId="526C0DC8" w14:textId="77777777" w:rsidR="00560C71" w:rsidRPr="00C23448" w:rsidRDefault="00560C71" w:rsidP="00DE1986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C23448">
              <w:rPr>
                <w:rFonts w:ascii="Arial" w:hAnsi="Arial" w:cs="Arial"/>
                <w:color w:val="FFFFFF" w:themeColor="background1"/>
              </w:rPr>
              <w:t>Plan de Acción</w:t>
            </w:r>
          </w:p>
        </w:tc>
      </w:tr>
      <w:tr w:rsidR="00560C71" w:rsidRPr="000A088A" w14:paraId="485727EA" w14:textId="77777777" w:rsidTr="00827464">
        <w:trPr>
          <w:trHeight w:val="405"/>
        </w:trPr>
        <w:tc>
          <w:tcPr>
            <w:tcW w:w="1306" w:type="dxa"/>
            <w:vMerge/>
            <w:shd w:val="clear" w:color="auto" w:fill="0070C0"/>
            <w:vAlign w:val="center"/>
          </w:tcPr>
          <w:p w14:paraId="04187B03" w14:textId="77777777" w:rsidR="00560C71" w:rsidRPr="00C23448" w:rsidRDefault="00560C71" w:rsidP="00DE1986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760" w:type="dxa"/>
            <w:vMerge/>
            <w:shd w:val="clear" w:color="auto" w:fill="0070C0"/>
            <w:vAlign w:val="center"/>
          </w:tcPr>
          <w:p w14:paraId="3A33CE73" w14:textId="77777777" w:rsidR="00560C71" w:rsidRPr="00C23448" w:rsidRDefault="00560C71" w:rsidP="00DE1986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842" w:type="dxa"/>
            <w:vMerge/>
            <w:shd w:val="clear" w:color="auto" w:fill="0070C0"/>
            <w:vAlign w:val="center"/>
          </w:tcPr>
          <w:p w14:paraId="7083D9A2" w14:textId="77777777" w:rsidR="00560C71" w:rsidRPr="00C23448" w:rsidRDefault="00560C71" w:rsidP="00DE1986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647" w:type="dxa"/>
            <w:shd w:val="clear" w:color="auto" w:fill="0070C0"/>
            <w:vAlign w:val="center"/>
          </w:tcPr>
          <w:p w14:paraId="0D40FD1D" w14:textId="77777777" w:rsidR="00560C71" w:rsidRPr="00C23448" w:rsidRDefault="00560C71" w:rsidP="00DE1986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C23448">
              <w:rPr>
                <w:rFonts w:ascii="Arial" w:hAnsi="Arial" w:cs="Arial"/>
                <w:color w:val="FFFFFF" w:themeColor="background1"/>
              </w:rPr>
              <w:t>Acción correctiva</w:t>
            </w:r>
          </w:p>
        </w:tc>
        <w:tc>
          <w:tcPr>
            <w:tcW w:w="1586" w:type="dxa"/>
            <w:shd w:val="clear" w:color="auto" w:fill="0070C0"/>
            <w:vAlign w:val="center"/>
          </w:tcPr>
          <w:p w14:paraId="113AEC53" w14:textId="77777777" w:rsidR="00560C71" w:rsidRPr="00C23448" w:rsidRDefault="00560C71" w:rsidP="00DE1986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C23448">
              <w:rPr>
                <w:rFonts w:ascii="Arial" w:hAnsi="Arial" w:cs="Arial"/>
                <w:color w:val="FFFFFF" w:themeColor="background1"/>
              </w:rPr>
              <w:t>Responsable</w:t>
            </w:r>
          </w:p>
        </w:tc>
        <w:tc>
          <w:tcPr>
            <w:tcW w:w="913" w:type="dxa"/>
            <w:shd w:val="clear" w:color="auto" w:fill="0070C0"/>
            <w:vAlign w:val="center"/>
          </w:tcPr>
          <w:p w14:paraId="1C88D4C4" w14:textId="77777777" w:rsidR="00560C71" w:rsidRPr="00C23448" w:rsidRDefault="00560C71" w:rsidP="00DE1986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C23448">
              <w:rPr>
                <w:rFonts w:ascii="Arial" w:hAnsi="Arial" w:cs="Arial"/>
                <w:color w:val="FFFFFF" w:themeColor="background1"/>
              </w:rPr>
              <w:t>Plazos</w:t>
            </w:r>
          </w:p>
        </w:tc>
      </w:tr>
      <w:tr w:rsidR="00560C71" w:rsidRPr="000A088A" w14:paraId="4E2A1811" w14:textId="77777777" w:rsidTr="0082491B">
        <w:tc>
          <w:tcPr>
            <w:tcW w:w="1306" w:type="dxa"/>
          </w:tcPr>
          <w:p w14:paraId="52A30523" w14:textId="77777777" w:rsidR="00560C71" w:rsidRPr="000A088A" w:rsidRDefault="00560C71" w:rsidP="00160734">
            <w:pPr>
              <w:rPr>
                <w:rFonts w:ascii="Arial" w:hAnsi="Arial" w:cs="Arial"/>
              </w:rPr>
            </w:pPr>
          </w:p>
        </w:tc>
        <w:tc>
          <w:tcPr>
            <w:tcW w:w="1760" w:type="dxa"/>
          </w:tcPr>
          <w:p w14:paraId="5308F458" w14:textId="77777777" w:rsidR="00560C71" w:rsidRPr="000A088A" w:rsidRDefault="00560C71" w:rsidP="00160734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14:paraId="1992ABA3" w14:textId="77777777" w:rsidR="00560C71" w:rsidRPr="000A088A" w:rsidRDefault="00560C71" w:rsidP="00160734">
            <w:pPr>
              <w:rPr>
                <w:rFonts w:ascii="Arial" w:hAnsi="Arial" w:cs="Arial"/>
              </w:rPr>
            </w:pPr>
          </w:p>
        </w:tc>
        <w:tc>
          <w:tcPr>
            <w:tcW w:w="1647" w:type="dxa"/>
          </w:tcPr>
          <w:p w14:paraId="2ACF53A0" w14:textId="77777777" w:rsidR="00560C71" w:rsidRPr="000A088A" w:rsidRDefault="00560C71" w:rsidP="00160734">
            <w:pPr>
              <w:rPr>
                <w:rFonts w:ascii="Arial" w:hAnsi="Arial" w:cs="Arial"/>
              </w:rPr>
            </w:pPr>
          </w:p>
        </w:tc>
        <w:tc>
          <w:tcPr>
            <w:tcW w:w="1586" w:type="dxa"/>
          </w:tcPr>
          <w:p w14:paraId="6EC7D892" w14:textId="77777777" w:rsidR="00560C71" w:rsidRPr="000A088A" w:rsidRDefault="00560C71" w:rsidP="00160734">
            <w:pPr>
              <w:rPr>
                <w:rFonts w:ascii="Arial" w:hAnsi="Arial" w:cs="Arial"/>
              </w:rPr>
            </w:pPr>
          </w:p>
        </w:tc>
        <w:tc>
          <w:tcPr>
            <w:tcW w:w="913" w:type="dxa"/>
          </w:tcPr>
          <w:p w14:paraId="03CC42C4" w14:textId="77777777" w:rsidR="00560C71" w:rsidRPr="000A088A" w:rsidRDefault="00560C71" w:rsidP="00160734">
            <w:pPr>
              <w:rPr>
                <w:rFonts w:ascii="Arial" w:hAnsi="Arial" w:cs="Arial"/>
              </w:rPr>
            </w:pPr>
          </w:p>
        </w:tc>
      </w:tr>
      <w:tr w:rsidR="00560C71" w:rsidRPr="000A088A" w14:paraId="039B95FF" w14:textId="77777777" w:rsidTr="0082491B">
        <w:tc>
          <w:tcPr>
            <w:tcW w:w="1306" w:type="dxa"/>
          </w:tcPr>
          <w:p w14:paraId="3FEA2D3A" w14:textId="77777777" w:rsidR="00560C71" w:rsidRPr="000A088A" w:rsidRDefault="00560C71" w:rsidP="00160734">
            <w:pPr>
              <w:rPr>
                <w:rFonts w:ascii="Arial" w:hAnsi="Arial" w:cs="Arial"/>
              </w:rPr>
            </w:pPr>
          </w:p>
        </w:tc>
        <w:tc>
          <w:tcPr>
            <w:tcW w:w="1760" w:type="dxa"/>
          </w:tcPr>
          <w:p w14:paraId="15D5D6E0" w14:textId="77777777" w:rsidR="00560C71" w:rsidRPr="000A088A" w:rsidRDefault="00560C71" w:rsidP="00160734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14:paraId="47A109D2" w14:textId="77777777" w:rsidR="00560C71" w:rsidRPr="000A088A" w:rsidRDefault="00560C71" w:rsidP="00160734">
            <w:pPr>
              <w:rPr>
                <w:rFonts w:ascii="Arial" w:hAnsi="Arial" w:cs="Arial"/>
              </w:rPr>
            </w:pPr>
          </w:p>
        </w:tc>
        <w:tc>
          <w:tcPr>
            <w:tcW w:w="1647" w:type="dxa"/>
          </w:tcPr>
          <w:p w14:paraId="08028AD8" w14:textId="77777777" w:rsidR="00560C71" w:rsidRPr="000A088A" w:rsidRDefault="00560C71" w:rsidP="00160734">
            <w:pPr>
              <w:rPr>
                <w:rFonts w:ascii="Arial" w:hAnsi="Arial" w:cs="Arial"/>
              </w:rPr>
            </w:pPr>
          </w:p>
        </w:tc>
        <w:tc>
          <w:tcPr>
            <w:tcW w:w="1586" w:type="dxa"/>
          </w:tcPr>
          <w:p w14:paraId="649533DE" w14:textId="77777777" w:rsidR="00560C71" w:rsidRPr="000A088A" w:rsidRDefault="00560C71" w:rsidP="00160734">
            <w:pPr>
              <w:rPr>
                <w:rFonts w:ascii="Arial" w:hAnsi="Arial" w:cs="Arial"/>
              </w:rPr>
            </w:pPr>
          </w:p>
        </w:tc>
        <w:tc>
          <w:tcPr>
            <w:tcW w:w="913" w:type="dxa"/>
          </w:tcPr>
          <w:p w14:paraId="4AF3BCB7" w14:textId="77777777" w:rsidR="00560C71" w:rsidRPr="000A088A" w:rsidRDefault="00560C71" w:rsidP="00160734">
            <w:pPr>
              <w:rPr>
                <w:rFonts w:ascii="Arial" w:hAnsi="Arial" w:cs="Arial"/>
              </w:rPr>
            </w:pPr>
          </w:p>
        </w:tc>
      </w:tr>
      <w:bookmarkEnd w:id="3"/>
    </w:tbl>
    <w:p w14:paraId="02D5FF21" w14:textId="77777777" w:rsidR="00236F94" w:rsidRDefault="00236F94" w:rsidP="00236F94">
      <w:pPr>
        <w:spacing w:after="0" w:line="240" w:lineRule="auto"/>
        <w:jc w:val="both"/>
        <w:rPr>
          <w:rFonts w:ascii="Arial" w:hAnsi="Arial" w:cs="Arial"/>
          <w:b/>
        </w:rPr>
      </w:pPr>
    </w:p>
    <w:p w14:paraId="66A93DE6" w14:textId="77777777" w:rsidR="00560C71" w:rsidRDefault="0069300F" w:rsidP="00236F94">
      <w:pPr>
        <w:spacing w:after="0" w:line="240" w:lineRule="auto"/>
        <w:jc w:val="both"/>
        <w:rPr>
          <w:rFonts w:ascii="Arial" w:hAnsi="Arial" w:cs="Arial"/>
          <w:b/>
        </w:rPr>
      </w:pPr>
      <w:r w:rsidRPr="000A088A">
        <w:rPr>
          <w:rFonts w:ascii="Arial" w:hAnsi="Arial" w:cs="Arial"/>
          <w:b/>
        </w:rPr>
        <w:t>3. SEGUIMIENTO DE LA IMPLEMENTACIÓN DEL PLAN DE ACCIÓN</w:t>
      </w:r>
      <w:r w:rsidR="003303D4">
        <w:rPr>
          <w:rFonts w:ascii="Arial" w:hAnsi="Arial" w:cs="Arial"/>
          <w:b/>
        </w:rPr>
        <w:t xml:space="preserve"> - INDICADORES</w:t>
      </w:r>
    </w:p>
    <w:p w14:paraId="05B88125" w14:textId="77777777" w:rsidR="00236F94" w:rsidRPr="000A088A" w:rsidRDefault="00236F94" w:rsidP="00236F94">
      <w:pPr>
        <w:spacing w:after="0" w:line="240" w:lineRule="auto"/>
        <w:jc w:val="both"/>
        <w:rPr>
          <w:rFonts w:ascii="Arial" w:hAnsi="Arial" w:cs="Arial"/>
        </w:rPr>
      </w:pPr>
    </w:p>
    <w:p w14:paraId="123F11BB" w14:textId="77777777" w:rsidR="00560C71" w:rsidRDefault="007557FC" w:rsidP="00236F94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El Jefe de Auditoría debe</w:t>
      </w:r>
      <w:r w:rsidR="0071324D" w:rsidRPr="004A4DA4">
        <w:rPr>
          <w:rFonts w:ascii="Arial" w:hAnsi="Arial" w:cs="Arial"/>
        </w:rPr>
        <w:t xml:space="preserve"> definir el</w:t>
      </w:r>
      <w:r w:rsidR="00560C71" w:rsidRPr="004A4DA4">
        <w:rPr>
          <w:rFonts w:ascii="Arial" w:hAnsi="Arial" w:cs="Arial"/>
        </w:rPr>
        <w:t xml:space="preserve"> seguimiento a los planes de acción </w:t>
      </w:r>
      <w:r w:rsidR="00BA0213" w:rsidRPr="004A4DA4">
        <w:rPr>
          <w:rFonts w:ascii="Arial" w:hAnsi="Arial" w:cs="Arial"/>
        </w:rPr>
        <w:t>de acuerdo con</w:t>
      </w:r>
      <w:r w:rsidR="00560C71" w:rsidRPr="004A4DA4">
        <w:rPr>
          <w:rFonts w:ascii="Arial" w:hAnsi="Arial" w:cs="Arial"/>
        </w:rPr>
        <w:t xml:space="preserve"> los plazos y características de las acciones comprometidas, informando a</w:t>
      </w:r>
      <w:r w:rsidR="00D90C09" w:rsidRPr="004A4DA4">
        <w:rPr>
          <w:rFonts w:ascii="Arial" w:hAnsi="Arial" w:cs="Arial"/>
        </w:rPr>
        <w:t>l J</w:t>
      </w:r>
      <w:r w:rsidR="0071324D" w:rsidRPr="004A4DA4">
        <w:rPr>
          <w:rFonts w:ascii="Arial" w:hAnsi="Arial" w:cs="Arial"/>
        </w:rPr>
        <w:t xml:space="preserve">efe de </w:t>
      </w:r>
      <w:r>
        <w:rPr>
          <w:rFonts w:ascii="Arial" w:hAnsi="Arial" w:cs="Arial"/>
        </w:rPr>
        <w:t>Servicio y al CAIGG</w:t>
      </w:r>
      <w:r w:rsidR="00560C71" w:rsidRPr="004A4DA4">
        <w:rPr>
          <w:rFonts w:ascii="Arial" w:hAnsi="Arial" w:cs="Arial"/>
        </w:rPr>
        <w:t xml:space="preserve"> de cualquier desviación que </w:t>
      </w:r>
      <w:r w:rsidR="00560C71" w:rsidRPr="000A088A">
        <w:rPr>
          <w:rFonts w:ascii="Arial" w:hAnsi="Arial" w:cs="Arial"/>
        </w:rPr>
        <w:t>pueda afectar el cumplimiento de los indicadores o metas.</w:t>
      </w:r>
      <w:r w:rsidR="00C568EE">
        <w:rPr>
          <w:rFonts w:ascii="Arial" w:hAnsi="Arial" w:cs="Arial"/>
        </w:rPr>
        <w:t xml:space="preserve"> El seguimiento </w:t>
      </w:r>
      <w:r w:rsidR="00BA0213">
        <w:rPr>
          <w:rFonts w:ascii="Arial" w:hAnsi="Arial" w:cs="Arial"/>
        </w:rPr>
        <w:t xml:space="preserve">y su reporte </w:t>
      </w:r>
      <w:r>
        <w:rPr>
          <w:rFonts w:ascii="Arial" w:hAnsi="Arial" w:cs="Arial"/>
        </w:rPr>
        <w:t xml:space="preserve">podrá ser </w:t>
      </w:r>
      <w:r w:rsidR="00C568EE" w:rsidRPr="00420CB9">
        <w:rPr>
          <w:rFonts w:ascii="Arial" w:hAnsi="Arial" w:cs="Arial"/>
          <w:u w:val="single"/>
        </w:rPr>
        <w:t>trimestral</w:t>
      </w:r>
      <w:r w:rsidR="00D90C09" w:rsidRPr="00420CB9">
        <w:rPr>
          <w:rFonts w:ascii="Arial" w:hAnsi="Arial" w:cs="Arial"/>
          <w:u w:val="single"/>
        </w:rPr>
        <w:t xml:space="preserve"> e idealmente mensual</w:t>
      </w:r>
      <w:r w:rsidR="00C568EE">
        <w:rPr>
          <w:rFonts w:ascii="Arial" w:hAnsi="Arial" w:cs="Arial"/>
        </w:rPr>
        <w:t>.</w:t>
      </w:r>
    </w:p>
    <w:p w14:paraId="1897E9A2" w14:textId="77777777" w:rsidR="00236F94" w:rsidRDefault="00236F94" w:rsidP="00236F94">
      <w:pPr>
        <w:spacing w:after="0" w:line="240" w:lineRule="auto"/>
        <w:jc w:val="both"/>
        <w:rPr>
          <w:rFonts w:ascii="Arial" w:hAnsi="Arial" w:cs="Arial"/>
        </w:rPr>
      </w:pPr>
    </w:p>
    <w:p w14:paraId="16EAB642" w14:textId="22DF36F6" w:rsidR="00560C71" w:rsidRPr="000A088A" w:rsidRDefault="0069300F" w:rsidP="00560C71">
      <w:pPr>
        <w:jc w:val="both"/>
        <w:rPr>
          <w:rFonts w:ascii="Arial" w:hAnsi="Arial" w:cs="Arial"/>
        </w:rPr>
      </w:pPr>
      <w:r w:rsidRPr="000A088A">
        <w:rPr>
          <w:rFonts w:ascii="Arial" w:hAnsi="Arial" w:cs="Arial"/>
          <w:b/>
        </w:rPr>
        <w:t xml:space="preserve">4. INFORME </w:t>
      </w:r>
      <w:r w:rsidR="00FF304B">
        <w:rPr>
          <w:rFonts w:ascii="Arial" w:hAnsi="Arial" w:cs="Arial"/>
          <w:b/>
        </w:rPr>
        <w:t>SOBRE</w:t>
      </w:r>
      <w:r>
        <w:rPr>
          <w:rFonts w:ascii="Arial" w:hAnsi="Arial" w:cs="Arial"/>
          <w:b/>
        </w:rPr>
        <w:t xml:space="preserve"> </w:t>
      </w:r>
      <w:r w:rsidR="00911A87">
        <w:rPr>
          <w:rFonts w:ascii="Arial" w:hAnsi="Arial" w:cs="Arial"/>
          <w:b/>
        </w:rPr>
        <w:t xml:space="preserve">INDICADORES </w:t>
      </w:r>
      <w:r w:rsidRPr="000A088A">
        <w:rPr>
          <w:rFonts w:ascii="Arial" w:hAnsi="Arial" w:cs="Arial"/>
          <w:b/>
        </w:rPr>
        <w:t xml:space="preserve">AL </w:t>
      </w:r>
      <w:r>
        <w:rPr>
          <w:rFonts w:ascii="Arial" w:hAnsi="Arial" w:cs="Arial"/>
          <w:b/>
        </w:rPr>
        <w:t>JEFE DE SERVICIO Y AL CAIGG</w:t>
      </w:r>
    </w:p>
    <w:p w14:paraId="455EC39D" w14:textId="5CCE0B6C" w:rsidR="00AF2C75" w:rsidRDefault="0071324D" w:rsidP="00560C71">
      <w:pPr>
        <w:jc w:val="both"/>
        <w:rPr>
          <w:rFonts w:ascii="Arial" w:hAnsi="Arial" w:cs="Arial"/>
        </w:rPr>
      </w:pPr>
      <w:r w:rsidRPr="000A088A">
        <w:rPr>
          <w:rFonts w:ascii="Arial" w:hAnsi="Arial" w:cs="Arial"/>
        </w:rPr>
        <w:t xml:space="preserve">Debe reportarse </w:t>
      </w:r>
      <w:r w:rsidR="002B1F37">
        <w:rPr>
          <w:rFonts w:ascii="Arial" w:hAnsi="Arial" w:cs="Arial"/>
        </w:rPr>
        <w:t xml:space="preserve">en </w:t>
      </w:r>
      <w:r w:rsidR="002B1F37" w:rsidRPr="00420CB9">
        <w:rPr>
          <w:rFonts w:ascii="Arial" w:hAnsi="Arial" w:cs="Arial"/>
          <w:u w:val="single"/>
        </w:rPr>
        <w:t xml:space="preserve">forma </w:t>
      </w:r>
      <w:r w:rsidR="00914E2D">
        <w:rPr>
          <w:rFonts w:ascii="Arial" w:hAnsi="Arial" w:cs="Arial"/>
          <w:u w:val="single"/>
        </w:rPr>
        <w:t>semestral</w:t>
      </w:r>
      <w:r w:rsidR="002B1F37">
        <w:rPr>
          <w:rFonts w:ascii="Arial" w:hAnsi="Arial" w:cs="Arial"/>
        </w:rPr>
        <w:t xml:space="preserve"> </w:t>
      </w:r>
      <w:r w:rsidRPr="000A088A">
        <w:rPr>
          <w:rFonts w:ascii="Arial" w:hAnsi="Arial" w:cs="Arial"/>
        </w:rPr>
        <w:t xml:space="preserve">al Jefe de </w:t>
      </w:r>
      <w:r w:rsidR="00507E2C" w:rsidRPr="00507E2C">
        <w:rPr>
          <w:rFonts w:ascii="Arial" w:hAnsi="Arial" w:cs="Arial"/>
        </w:rPr>
        <w:t xml:space="preserve">Servicio </w:t>
      </w:r>
      <w:r w:rsidR="00D73AD4" w:rsidRPr="00D73AD4">
        <w:rPr>
          <w:rFonts w:ascii="Arial" w:hAnsi="Arial" w:cs="Arial"/>
        </w:rPr>
        <w:t xml:space="preserve">y al CAIGG </w:t>
      </w:r>
      <w:r w:rsidR="00EB5833">
        <w:rPr>
          <w:rFonts w:ascii="Arial" w:hAnsi="Arial" w:cs="Arial"/>
        </w:rPr>
        <w:t xml:space="preserve">sobre </w:t>
      </w:r>
      <w:r w:rsidR="000A088A">
        <w:rPr>
          <w:rFonts w:ascii="Arial" w:hAnsi="Arial" w:cs="Arial"/>
        </w:rPr>
        <w:t xml:space="preserve">los resultados </w:t>
      </w:r>
      <w:r w:rsidR="00351785">
        <w:rPr>
          <w:rFonts w:ascii="Arial" w:hAnsi="Arial" w:cs="Arial"/>
        </w:rPr>
        <w:t>globales</w:t>
      </w:r>
      <w:r w:rsidR="000A088A">
        <w:rPr>
          <w:rFonts w:ascii="Arial" w:hAnsi="Arial" w:cs="Arial"/>
        </w:rPr>
        <w:t xml:space="preserve"> de</w:t>
      </w:r>
      <w:r w:rsidR="000F38CF">
        <w:rPr>
          <w:rFonts w:ascii="Arial" w:hAnsi="Arial" w:cs="Arial"/>
        </w:rPr>
        <w:t>l cumplimiento de los indicadores</w:t>
      </w:r>
      <w:r w:rsidR="000A088A">
        <w:rPr>
          <w:rFonts w:ascii="Arial" w:hAnsi="Arial" w:cs="Arial"/>
        </w:rPr>
        <w:t>.</w:t>
      </w:r>
      <w:r w:rsidR="00351785">
        <w:rPr>
          <w:rFonts w:ascii="Arial" w:hAnsi="Arial" w:cs="Arial"/>
        </w:rPr>
        <w:t xml:space="preserve"> Para ello, se utilizar</w:t>
      </w:r>
      <w:r w:rsidR="000F38CF">
        <w:rPr>
          <w:rFonts w:ascii="Arial" w:hAnsi="Arial" w:cs="Arial"/>
        </w:rPr>
        <w:t>á</w:t>
      </w:r>
      <w:r w:rsidR="00351785">
        <w:rPr>
          <w:rFonts w:ascii="Arial" w:hAnsi="Arial" w:cs="Arial"/>
        </w:rPr>
        <w:t xml:space="preserve"> el siguiente formato.</w:t>
      </w:r>
    </w:p>
    <w:p w14:paraId="5F833C5E" w14:textId="77777777" w:rsidR="00E45D2A" w:rsidRPr="00E45D2A" w:rsidRDefault="00E45D2A" w:rsidP="00560C71">
      <w:pPr>
        <w:jc w:val="both"/>
        <w:rPr>
          <w:rFonts w:ascii="Arial" w:hAnsi="Arial" w:cs="Arial"/>
          <w:b/>
          <w:bCs/>
          <w:u w:val="single"/>
        </w:rPr>
      </w:pPr>
      <w:r w:rsidRPr="00E45D2A">
        <w:rPr>
          <w:rFonts w:ascii="Arial" w:hAnsi="Arial" w:cs="Arial"/>
          <w:b/>
          <w:bCs/>
          <w:u w:val="single"/>
        </w:rPr>
        <w:t xml:space="preserve">Formato N° </w:t>
      </w:r>
      <w:r w:rsidR="00AB7021">
        <w:rPr>
          <w:rFonts w:ascii="Arial" w:hAnsi="Arial" w:cs="Arial"/>
          <w:b/>
          <w:bCs/>
          <w:u w:val="single"/>
        </w:rPr>
        <w:t>2</w:t>
      </w:r>
      <w:r w:rsidR="00C568EE">
        <w:rPr>
          <w:rFonts w:ascii="Arial" w:hAnsi="Arial" w:cs="Arial"/>
          <w:b/>
          <w:bCs/>
          <w:u w:val="single"/>
        </w:rPr>
        <w:t>:</w:t>
      </w:r>
      <w:r w:rsidRPr="00E45D2A">
        <w:rPr>
          <w:rFonts w:ascii="Arial" w:hAnsi="Arial" w:cs="Arial"/>
          <w:b/>
          <w:bCs/>
          <w:u w:val="single"/>
        </w:rPr>
        <w:t xml:space="preserve"> Tabla </w:t>
      </w:r>
      <w:r w:rsidR="00351785">
        <w:rPr>
          <w:rFonts w:ascii="Arial" w:hAnsi="Arial" w:cs="Arial"/>
          <w:b/>
          <w:bCs/>
          <w:u w:val="single"/>
        </w:rPr>
        <w:t>de Cumplimiento Anual</w:t>
      </w:r>
      <w:r w:rsidR="00AB7021">
        <w:rPr>
          <w:rFonts w:ascii="Arial" w:hAnsi="Arial" w:cs="Arial"/>
          <w:b/>
          <w:bCs/>
          <w:u w:val="single"/>
        </w:rPr>
        <w:t xml:space="preserve"> Indicadores PAMC</w:t>
      </w:r>
    </w:p>
    <w:p w14:paraId="48AFD649" w14:textId="77777777" w:rsidR="00827464" w:rsidRPr="000A088A" w:rsidRDefault="00827464" w:rsidP="00560C71">
      <w:pPr>
        <w:spacing w:after="0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93"/>
        <w:gridCol w:w="1515"/>
        <w:gridCol w:w="1537"/>
        <w:gridCol w:w="2167"/>
        <w:gridCol w:w="2016"/>
      </w:tblGrid>
      <w:tr w:rsidR="00560C71" w:rsidRPr="000A088A" w14:paraId="0AE71F25" w14:textId="77777777" w:rsidTr="00827464">
        <w:trPr>
          <w:trHeight w:val="281"/>
        </w:trPr>
        <w:tc>
          <w:tcPr>
            <w:tcW w:w="8828" w:type="dxa"/>
            <w:gridSpan w:val="5"/>
            <w:shd w:val="clear" w:color="auto" w:fill="0070C0"/>
          </w:tcPr>
          <w:p w14:paraId="1CBC9D31" w14:textId="77777777" w:rsidR="00560C71" w:rsidRPr="007F53E0" w:rsidRDefault="00AC1FFA" w:rsidP="00E45D2A">
            <w:pPr>
              <w:jc w:val="center"/>
              <w:rPr>
                <w:rFonts w:ascii="Arial" w:hAnsi="Arial" w:cs="Arial"/>
                <w:bCs/>
                <w:color w:val="FFFFFF" w:themeColor="background1"/>
              </w:rPr>
            </w:pPr>
            <w:r>
              <w:rPr>
                <w:rFonts w:ascii="Arial" w:hAnsi="Arial" w:cs="Arial"/>
                <w:bCs/>
                <w:color w:val="FFFFFF" w:themeColor="background1"/>
              </w:rPr>
              <w:t xml:space="preserve">Estado de </w:t>
            </w:r>
            <w:r w:rsidR="007F53E0" w:rsidRPr="007F53E0">
              <w:rPr>
                <w:rFonts w:ascii="Arial" w:hAnsi="Arial" w:cs="Arial"/>
                <w:bCs/>
                <w:color w:val="FFFFFF" w:themeColor="background1"/>
              </w:rPr>
              <w:t>Cumplimiento Anual de Indicadores Año 20xx</w:t>
            </w:r>
          </w:p>
        </w:tc>
      </w:tr>
      <w:tr w:rsidR="00E45D2A" w:rsidRPr="000A088A" w14:paraId="3ECAD356" w14:textId="77777777" w:rsidTr="00827464">
        <w:trPr>
          <w:trHeight w:val="281"/>
        </w:trPr>
        <w:tc>
          <w:tcPr>
            <w:tcW w:w="1593" w:type="dxa"/>
            <w:shd w:val="clear" w:color="auto" w:fill="0070C0"/>
          </w:tcPr>
          <w:p w14:paraId="5FA286B6" w14:textId="77777777" w:rsidR="000A088A" w:rsidRPr="007F53E0" w:rsidRDefault="000A088A" w:rsidP="00EB5833">
            <w:pPr>
              <w:jc w:val="center"/>
              <w:rPr>
                <w:rFonts w:ascii="Arial" w:hAnsi="Arial" w:cs="Arial"/>
                <w:bCs/>
                <w:color w:val="FFFFFF" w:themeColor="background1"/>
              </w:rPr>
            </w:pPr>
            <w:r w:rsidRPr="007F53E0">
              <w:rPr>
                <w:rFonts w:ascii="Arial" w:hAnsi="Arial" w:cs="Arial"/>
                <w:bCs/>
                <w:color w:val="FFFFFF" w:themeColor="background1"/>
              </w:rPr>
              <w:t>I</w:t>
            </w:r>
            <w:r w:rsidR="007F53E0" w:rsidRPr="007F53E0">
              <w:rPr>
                <w:rFonts w:ascii="Arial" w:hAnsi="Arial" w:cs="Arial"/>
                <w:bCs/>
                <w:color w:val="FFFFFF" w:themeColor="background1"/>
              </w:rPr>
              <w:t>ndicador</w:t>
            </w:r>
          </w:p>
        </w:tc>
        <w:tc>
          <w:tcPr>
            <w:tcW w:w="1515" w:type="dxa"/>
            <w:shd w:val="clear" w:color="auto" w:fill="0070C0"/>
          </w:tcPr>
          <w:p w14:paraId="7916DDC3" w14:textId="77777777" w:rsidR="000A088A" w:rsidRPr="007F53E0" w:rsidRDefault="007F53E0" w:rsidP="00EB5833">
            <w:pPr>
              <w:jc w:val="center"/>
              <w:rPr>
                <w:rFonts w:ascii="Arial" w:hAnsi="Arial" w:cs="Arial"/>
                <w:bCs/>
                <w:color w:val="FFFFFF" w:themeColor="background1"/>
              </w:rPr>
            </w:pPr>
            <w:r w:rsidRPr="007F53E0">
              <w:rPr>
                <w:rFonts w:ascii="Arial" w:hAnsi="Arial" w:cs="Arial"/>
                <w:bCs/>
                <w:color w:val="FFFFFF" w:themeColor="background1"/>
              </w:rPr>
              <w:t>Formula</w:t>
            </w:r>
          </w:p>
        </w:tc>
        <w:tc>
          <w:tcPr>
            <w:tcW w:w="1537" w:type="dxa"/>
            <w:shd w:val="clear" w:color="auto" w:fill="0070C0"/>
          </w:tcPr>
          <w:p w14:paraId="7D468662" w14:textId="77777777" w:rsidR="000A088A" w:rsidRPr="007F53E0" w:rsidRDefault="007F53E0" w:rsidP="00EB5833">
            <w:pPr>
              <w:jc w:val="center"/>
              <w:rPr>
                <w:rFonts w:ascii="Arial" w:hAnsi="Arial" w:cs="Arial"/>
                <w:bCs/>
                <w:color w:val="FFFFFF" w:themeColor="background1"/>
              </w:rPr>
            </w:pPr>
            <w:r w:rsidRPr="007F53E0">
              <w:rPr>
                <w:rFonts w:ascii="Arial" w:hAnsi="Arial" w:cs="Arial"/>
                <w:bCs/>
                <w:color w:val="FFFFFF" w:themeColor="background1"/>
              </w:rPr>
              <w:t>Meta</w:t>
            </w:r>
          </w:p>
        </w:tc>
        <w:tc>
          <w:tcPr>
            <w:tcW w:w="2167" w:type="dxa"/>
            <w:shd w:val="clear" w:color="auto" w:fill="0070C0"/>
          </w:tcPr>
          <w:p w14:paraId="159E6A3F" w14:textId="77777777" w:rsidR="000A088A" w:rsidRPr="007F53E0" w:rsidRDefault="007F53E0" w:rsidP="00EB5833">
            <w:pPr>
              <w:jc w:val="center"/>
              <w:rPr>
                <w:rFonts w:ascii="Arial" w:hAnsi="Arial" w:cs="Arial"/>
                <w:bCs/>
                <w:color w:val="FFFFFF" w:themeColor="background1"/>
              </w:rPr>
            </w:pPr>
            <w:r w:rsidRPr="007F53E0">
              <w:rPr>
                <w:rFonts w:ascii="Arial" w:hAnsi="Arial" w:cs="Arial"/>
                <w:bCs/>
                <w:color w:val="FFFFFF" w:themeColor="background1"/>
              </w:rPr>
              <w:t>Cumplimiento</w:t>
            </w:r>
          </w:p>
        </w:tc>
        <w:tc>
          <w:tcPr>
            <w:tcW w:w="2016" w:type="dxa"/>
            <w:shd w:val="clear" w:color="auto" w:fill="0070C0"/>
          </w:tcPr>
          <w:p w14:paraId="795EA41D" w14:textId="77777777" w:rsidR="000A088A" w:rsidRPr="007F53E0" w:rsidRDefault="007F53E0" w:rsidP="00EB5833">
            <w:pPr>
              <w:jc w:val="center"/>
              <w:rPr>
                <w:rFonts w:ascii="Arial" w:hAnsi="Arial" w:cs="Arial"/>
                <w:bCs/>
                <w:color w:val="FFFFFF" w:themeColor="background1"/>
              </w:rPr>
            </w:pPr>
            <w:r w:rsidRPr="007F53E0">
              <w:rPr>
                <w:rFonts w:ascii="Arial" w:hAnsi="Arial" w:cs="Arial"/>
                <w:bCs/>
                <w:color w:val="FFFFFF" w:themeColor="background1"/>
              </w:rPr>
              <w:t>Conclusión</w:t>
            </w:r>
          </w:p>
        </w:tc>
      </w:tr>
      <w:tr w:rsidR="000A088A" w:rsidRPr="000A088A" w14:paraId="4BB4426B" w14:textId="77777777" w:rsidTr="00E45D2A">
        <w:trPr>
          <w:trHeight w:val="281"/>
        </w:trPr>
        <w:tc>
          <w:tcPr>
            <w:tcW w:w="1593" w:type="dxa"/>
            <w:shd w:val="clear" w:color="auto" w:fill="FFFFFF" w:themeFill="background1"/>
          </w:tcPr>
          <w:p w14:paraId="061A6C2D" w14:textId="77777777" w:rsidR="000A088A" w:rsidRPr="000A088A" w:rsidRDefault="000A088A" w:rsidP="001607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15" w:type="dxa"/>
            <w:shd w:val="clear" w:color="auto" w:fill="FFFFFF" w:themeFill="background1"/>
          </w:tcPr>
          <w:p w14:paraId="3EB4BD55" w14:textId="77777777" w:rsidR="000A088A" w:rsidRPr="000A088A" w:rsidRDefault="000A088A" w:rsidP="001607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14:paraId="36D04E8E" w14:textId="77777777" w:rsidR="000A088A" w:rsidRPr="000A088A" w:rsidRDefault="000A088A" w:rsidP="001607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67" w:type="dxa"/>
            <w:shd w:val="clear" w:color="auto" w:fill="FFFFFF" w:themeFill="background1"/>
          </w:tcPr>
          <w:p w14:paraId="70626DE8" w14:textId="77777777" w:rsidR="000A088A" w:rsidRPr="000A088A" w:rsidRDefault="000A088A" w:rsidP="001607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6" w:type="dxa"/>
            <w:shd w:val="clear" w:color="auto" w:fill="FFFFFF" w:themeFill="background1"/>
          </w:tcPr>
          <w:p w14:paraId="0B1F52B3" w14:textId="77777777" w:rsidR="000A088A" w:rsidRPr="000A088A" w:rsidRDefault="000A088A" w:rsidP="001607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A088A" w:rsidRPr="000A088A" w14:paraId="4D9F97CE" w14:textId="77777777" w:rsidTr="00E45D2A">
        <w:trPr>
          <w:trHeight w:val="281"/>
        </w:trPr>
        <w:tc>
          <w:tcPr>
            <w:tcW w:w="1593" w:type="dxa"/>
            <w:shd w:val="clear" w:color="auto" w:fill="FFFFFF" w:themeFill="background1"/>
          </w:tcPr>
          <w:p w14:paraId="5D64CED9" w14:textId="77777777" w:rsidR="000A088A" w:rsidRPr="000A088A" w:rsidRDefault="000A088A" w:rsidP="001607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15" w:type="dxa"/>
            <w:shd w:val="clear" w:color="auto" w:fill="FFFFFF" w:themeFill="background1"/>
          </w:tcPr>
          <w:p w14:paraId="7F603BB6" w14:textId="77777777" w:rsidR="000A088A" w:rsidRPr="000A088A" w:rsidRDefault="000A088A" w:rsidP="001607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14:paraId="29DFB000" w14:textId="77777777" w:rsidR="000A088A" w:rsidRPr="000A088A" w:rsidRDefault="000A088A" w:rsidP="001607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67" w:type="dxa"/>
            <w:shd w:val="clear" w:color="auto" w:fill="FFFFFF" w:themeFill="background1"/>
          </w:tcPr>
          <w:p w14:paraId="056FC5A6" w14:textId="77777777" w:rsidR="000A088A" w:rsidRPr="000A088A" w:rsidRDefault="000A088A" w:rsidP="001607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6" w:type="dxa"/>
            <w:shd w:val="clear" w:color="auto" w:fill="FFFFFF" w:themeFill="background1"/>
          </w:tcPr>
          <w:p w14:paraId="2BFE1605" w14:textId="77777777" w:rsidR="000A088A" w:rsidRPr="000A088A" w:rsidRDefault="000A088A" w:rsidP="001607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E8F9971" w14:textId="77777777" w:rsidR="00E45D2A" w:rsidRDefault="00E45D2A" w:rsidP="00DE1986">
      <w:pPr>
        <w:jc w:val="center"/>
      </w:pPr>
    </w:p>
    <w:sectPr w:rsidR="00E45D2A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9AF89F" w14:textId="77777777" w:rsidR="003B1FC7" w:rsidRDefault="003B1FC7" w:rsidP="00DE1986">
      <w:pPr>
        <w:spacing w:after="0" w:line="240" w:lineRule="auto"/>
      </w:pPr>
      <w:r>
        <w:separator/>
      </w:r>
    </w:p>
  </w:endnote>
  <w:endnote w:type="continuationSeparator" w:id="0">
    <w:p w14:paraId="174F1728" w14:textId="77777777" w:rsidR="003B1FC7" w:rsidRDefault="003B1FC7" w:rsidP="00DE19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lang w:val="es-ES"/>
      </w:rPr>
      <w:id w:val="1906265384"/>
      <w:docPartObj>
        <w:docPartGallery w:val="Page Numbers (Bottom of Page)"/>
        <w:docPartUnique/>
      </w:docPartObj>
    </w:sdtPr>
    <w:sdtContent>
      <w:p w14:paraId="02C701DD" w14:textId="77777777" w:rsidR="00C23448" w:rsidRPr="00D304E6" w:rsidRDefault="00C23448" w:rsidP="00C23448">
        <w:pPr>
          <w:pStyle w:val="Footer"/>
          <w:jc w:val="right"/>
          <w:rPr>
            <w:lang w:val="es-ES"/>
          </w:rPr>
        </w:pPr>
        <w:r>
          <w:rPr>
            <w:lang w:val="es-ES"/>
          </w:rPr>
          <w:t xml:space="preserve">Página |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0606C3">
          <w:rPr>
            <w:noProof/>
          </w:rPr>
          <w:t>5</w:t>
        </w:r>
        <w:r>
          <w:fldChar w:fldCharType="end"/>
        </w:r>
        <w:r>
          <w:rPr>
            <w:lang w:val="es-ES"/>
          </w:rPr>
          <w:t xml:space="preserve"> </w:t>
        </w:r>
      </w:p>
    </w:sdtContent>
  </w:sdt>
  <w:p w14:paraId="279F36DB" w14:textId="77777777" w:rsidR="0082491B" w:rsidRDefault="008249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6F2961" w14:textId="77777777" w:rsidR="003B1FC7" w:rsidRDefault="003B1FC7" w:rsidP="00DE1986">
      <w:pPr>
        <w:spacing w:after="0" w:line="240" w:lineRule="auto"/>
      </w:pPr>
      <w:r>
        <w:separator/>
      </w:r>
    </w:p>
  </w:footnote>
  <w:footnote w:type="continuationSeparator" w:id="0">
    <w:p w14:paraId="40BCEA66" w14:textId="77777777" w:rsidR="003B1FC7" w:rsidRDefault="003B1FC7" w:rsidP="00DE19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5021" w:type="pct"/>
      <w:tblLayout w:type="fixed"/>
      <w:tblLook w:val="04A0" w:firstRow="1" w:lastRow="0" w:firstColumn="1" w:lastColumn="0" w:noHBand="0" w:noVBand="1"/>
    </w:tblPr>
    <w:tblGrid>
      <w:gridCol w:w="1544"/>
      <w:gridCol w:w="2060"/>
      <w:gridCol w:w="2138"/>
      <w:gridCol w:w="1729"/>
      <w:gridCol w:w="1394"/>
    </w:tblGrid>
    <w:tr w:rsidR="0028529A" w:rsidRPr="008D161C" w14:paraId="474B0567" w14:textId="77777777" w:rsidTr="005B5A4A">
      <w:trPr>
        <w:trHeight w:val="1216"/>
      </w:trPr>
      <w:tc>
        <w:tcPr>
          <w:tcW w:w="871" w:type="pct"/>
          <w:vMerge w:val="restart"/>
        </w:tcPr>
        <w:p w14:paraId="41671F3F" w14:textId="77777777" w:rsidR="0028529A" w:rsidRPr="008D161C" w:rsidRDefault="0028529A" w:rsidP="0028793B">
          <w:pPr>
            <w:tabs>
              <w:tab w:val="center" w:pos="4252"/>
              <w:tab w:val="right" w:pos="8504"/>
            </w:tabs>
            <w:ind w:left="-142" w:right="-109"/>
            <w:rPr>
              <w:lang w:val="es-ES"/>
            </w:rPr>
          </w:pPr>
          <w:r w:rsidRPr="008D161C">
            <w:rPr>
              <w:noProof/>
              <w:lang w:eastAsia="es-CL"/>
            </w:rPr>
            <w:drawing>
              <wp:inline distT="0" distB="0" distL="0" distR="0" wp14:anchorId="0F2ECB9C" wp14:editId="1145C92F">
                <wp:extent cx="1019175" cy="970928"/>
                <wp:effectExtent l="0" t="0" r="0" b="635"/>
                <wp:docPr id="503764093" name="Imagen 4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0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5877" cy="97731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43" w:type="pct"/>
          <w:gridSpan w:val="3"/>
          <w:vAlign w:val="center"/>
          <w:hideMark/>
        </w:tcPr>
        <w:p w14:paraId="2C267826" w14:textId="3FC75ECD" w:rsidR="0028529A" w:rsidRPr="008D161C" w:rsidRDefault="005B5A4A" w:rsidP="004E4AC8">
          <w:pPr>
            <w:tabs>
              <w:tab w:val="center" w:pos="4252"/>
              <w:tab w:val="right" w:pos="8504"/>
            </w:tabs>
            <w:jc w:val="center"/>
            <w:rPr>
              <w:rFonts w:ascii="Arial" w:hAnsi="Arial" w:cs="Arial"/>
              <w:b/>
              <w:lang w:val="es-ES"/>
            </w:rPr>
          </w:pPr>
          <w:r w:rsidRPr="008D161C">
            <w:rPr>
              <w:rFonts w:ascii="Arial" w:hAnsi="Arial" w:cs="Arial"/>
              <w:b/>
              <w:lang w:val="es-ES"/>
            </w:rPr>
            <w:t>FORMULARIO</w:t>
          </w:r>
          <w:r w:rsidRPr="004E4AC8">
            <w:rPr>
              <w:rFonts w:ascii="Arial" w:hAnsi="Arial" w:cs="Arial"/>
              <w:b/>
              <w:lang w:val="es-ES"/>
            </w:rPr>
            <w:t xml:space="preserve"> </w:t>
          </w:r>
          <w:r>
            <w:rPr>
              <w:rFonts w:ascii="Arial" w:hAnsi="Arial" w:cs="Arial"/>
              <w:b/>
              <w:lang w:val="es-ES"/>
            </w:rPr>
            <w:t xml:space="preserve">MEDICIÓN Y </w:t>
          </w:r>
          <w:r w:rsidRPr="004E4AC8">
            <w:rPr>
              <w:rFonts w:ascii="Arial" w:hAnsi="Arial" w:cs="Arial"/>
              <w:b/>
              <w:lang w:val="es-ES"/>
            </w:rPr>
            <w:t>ANÁLISIS DE INDICADORES</w:t>
          </w:r>
          <w:r>
            <w:rPr>
              <w:rFonts w:ascii="Arial" w:hAnsi="Arial" w:cs="Arial"/>
              <w:b/>
              <w:lang w:val="es-ES"/>
            </w:rPr>
            <w:t xml:space="preserve"> IMPLEMENTACIÓN PAMC</w:t>
          </w:r>
        </w:p>
      </w:tc>
      <w:tc>
        <w:tcPr>
          <w:tcW w:w="786" w:type="pct"/>
          <w:vMerge w:val="restart"/>
          <w:vAlign w:val="center"/>
          <w:hideMark/>
        </w:tcPr>
        <w:p w14:paraId="5ADC0F7D" w14:textId="77777777" w:rsidR="0028529A" w:rsidRPr="008D161C" w:rsidRDefault="0028529A" w:rsidP="0028793B">
          <w:pPr>
            <w:tabs>
              <w:tab w:val="center" w:pos="4252"/>
              <w:tab w:val="right" w:pos="8504"/>
            </w:tabs>
            <w:jc w:val="center"/>
            <w:rPr>
              <w:lang w:val="es-ES"/>
            </w:rPr>
          </w:pPr>
          <w:r w:rsidRPr="008D161C">
            <w:rPr>
              <w:lang w:val="es-ES"/>
            </w:rPr>
            <w:t>Versión: xx</w:t>
          </w:r>
        </w:p>
      </w:tc>
    </w:tr>
    <w:tr w:rsidR="003633A2" w:rsidRPr="008D161C" w14:paraId="1D0650A1" w14:textId="77777777" w:rsidTr="005B5A4A">
      <w:trPr>
        <w:trHeight w:val="82"/>
      </w:trPr>
      <w:tc>
        <w:tcPr>
          <w:tcW w:w="871" w:type="pct"/>
          <w:vMerge/>
          <w:vAlign w:val="center"/>
          <w:hideMark/>
        </w:tcPr>
        <w:p w14:paraId="241B15D7" w14:textId="77777777" w:rsidR="003633A2" w:rsidRPr="008D161C" w:rsidRDefault="003633A2" w:rsidP="0028793B">
          <w:pPr>
            <w:rPr>
              <w:lang w:val="es-ES"/>
            </w:rPr>
          </w:pPr>
        </w:p>
      </w:tc>
      <w:tc>
        <w:tcPr>
          <w:tcW w:w="1162" w:type="pct"/>
          <w:vAlign w:val="center"/>
          <w:hideMark/>
        </w:tcPr>
        <w:p w14:paraId="3E218F47" w14:textId="77777777" w:rsidR="003633A2" w:rsidRPr="008D161C" w:rsidRDefault="003633A2" w:rsidP="0028793B">
          <w:pPr>
            <w:tabs>
              <w:tab w:val="center" w:pos="4252"/>
              <w:tab w:val="right" w:pos="8504"/>
            </w:tabs>
            <w:jc w:val="both"/>
            <w:rPr>
              <w:lang w:val="es-ES"/>
            </w:rPr>
          </w:pPr>
          <w:r w:rsidRPr="008D161C">
            <w:rPr>
              <w:lang w:val="es-ES"/>
            </w:rPr>
            <w:t>SERVICIO:</w:t>
          </w:r>
        </w:p>
      </w:tc>
      <w:tc>
        <w:tcPr>
          <w:tcW w:w="1206" w:type="pct"/>
          <w:vAlign w:val="center"/>
        </w:tcPr>
        <w:p w14:paraId="28827D26" w14:textId="77777777" w:rsidR="003633A2" w:rsidRPr="008D161C" w:rsidRDefault="003633A2" w:rsidP="0028793B">
          <w:pPr>
            <w:tabs>
              <w:tab w:val="center" w:pos="4252"/>
              <w:tab w:val="right" w:pos="8504"/>
            </w:tabs>
            <w:jc w:val="both"/>
            <w:rPr>
              <w:lang w:val="es-ES"/>
            </w:rPr>
          </w:pPr>
          <w:r w:rsidRPr="008D161C">
            <w:rPr>
              <w:lang w:val="es-ES"/>
            </w:rPr>
            <w:t>CODIGO:</w:t>
          </w:r>
        </w:p>
      </w:tc>
      <w:tc>
        <w:tcPr>
          <w:tcW w:w="975" w:type="pct"/>
          <w:vAlign w:val="center"/>
        </w:tcPr>
        <w:p w14:paraId="3107D2ED" w14:textId="77777777" w:rsidR="003633A2" w:rsidRPr="008D161C" w:rsidRDefault="003633A2" w:rsidP="0028793B">
          <w:pPr>
            <w:tabs>
              <w:tab w:val="center" w:pos="4252"/>
              <w:tab w:val="right" w:pos="8504"/>
            </w:tabs>
            <w:jc w:val="both"/>
            <w:rPr>
              <w:lang w:val="es-ES"/>
            </w:rPr>
          </w:pPr>
          <w:r w:rsidRPr="008D161C">
            <w:rPr>
              <w:lang w:val="es-ES"/>
            </w:rPr>
            <w:t>VIGENCIA:</w:t>
          </w:r>
        </w:p>
      </w:tc>
      <w:tc>
        <w:tcPr>
          <w:tcW w:w="786" w:type="pct"/>
          <w:vMerge/>
          <w:vAlign w:val="center"/>
          <w:hideMark/>
        </w:tcPr>
        <w:p w14:paraId="1433A9D0" w14:textId="77777777" w:rsidR="003633A2" w:rsidRPr="008D161C" w:rsidRDefault="003633A2" w:rsidP="0028793B">
          <w:pPr>
            <w:jc w:val="center"/>
            <w:rPr>
              <w:b/>
              <w:lang w:val="es-ES"/>
            </w:rPr>
          </w:pPr>
        </w:p>
      </w:tc>
    </w:tr>
  </w:tbl>
  <w:p w14:paraId="164FEF95" w14:textId="77777777" w:rsidR="00DE1986" w:rsidRPr="00DE1986" w:rsidRDefault="00DE1986" w:rsidP="00DE198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2762F"/>
    <w:multiLevelType w:val="hybridMultilevel"/>
    <w:tmpl w:val="647E99C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010D09"/>
    <w:multiLevelType w:val="hybridMultilevel"/>
    <w:tmpl w:val="35D47200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B60558"/>
    <w:multiLevelType w:val="hybridMultilevel"/>
    <w:tmpl w:val="0FAA441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F42CDD"/>
    <w:multiLevelType w:val="hybridMultilevel"/>
    <w:tmpl w:val="C4C8E0F8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956461"/>
    <w:multiLevelType w:val="hybridMultilevel"/>
    <w:tmpl w:val="6C14CDB4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0A954D4"/>
    <w:multiLevelType w:val="hybridMultilevel"/>
    <w:tmpl w:val="93E2D72A"/>
    <w:lvl w:ilvl="0" w:tplc="F6164BC2">
      <w:start w:val="2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D6C49C5"/>
    <w:multiLevelType w:val="hybridMultilevel"/>
    <w:tmpl w:val="B1B29944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5AF47BC"/>
    <w:multiLevelType w:val="hybridMultilevel"/>
    <w:tmpl w:val="902C8D5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51069E"/>
    <w:multiLevelType w:val="hybridMultilevel"/>
    <w:tmpl w:val="371C9A9E"/>
    <w:lvl w:ilvl="0" w:tplc="34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835997878">
    <w:abstractNumId w:val="7"/>
  </w:num>
  <w:num w:numId="2" w16cid:durableId="672991562">
    <w:abstractNumId w:val="1"/>
  </w:num>
  <w:num w:numId="3" w16cid:durableId="222330119">
    <w:abstractNumId w:val="4"/>
  </w:num>
  <w:num w:numId="4" w16cid:durableId="1049302646">
    <w:abstractNumId w:val="8"/>
  </w:num>
  <w:num w:numId="5" w16cid:durableId="1432555599">
    <w:abstractNumId w:val="6"/>
  </w:num>
  <w:num w:numId="6" w16cid:durableId="1639798882">
    <w:abstractNumId w:val="5"/>
  </w:num>
  <w:num w:numId="7" w16cid:durableId="576062640">
    <w:abstractNumId w:val="3"/>
  </w:num>
  <w:num w:numId="8" w16cid:durableId="429357681">
    <w:abstractNumId w:val="0"/>
  </w:num>
  <w:num w:numId="9" w16cid:durableId="5083020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5BA"/>
    <w:rsid w:val="000076E0"/>
    <w:rsid w:val="0001638D"/>
    <w:rsid w:val="00027739"/>
    <w:rsid w:val="00033347"/>
    <w:rsid w:val="000457CD"/>
    <w:rsid w:val="000509D9"/>
    <w:rsid w:val="00057492"/>
    <w:rsid w:val="000606C3"/>
    <w:rsid w:val="00072BD9"/>
    <w:rsid w:val="000A088A"/>
    <w:rsid w:val="000F38CF"/>
    <w:rsid w:val="00115C4A"/>
    <w:rsid w:val="00131E90"/>
    <w:rsid w:val="00175002"/>
    <w:rsid w:val="0017598C"/>
    <w:rsid w:val="001B0173"/>
    <w:rsid w:val="001C7EAB"/>
    <w:rsid w:val="00220309"/>
    <w:rsid w:val="00221B17"/>
    <w:rsid w:val="00226898"/>
    <w:rsid w:val="00236F94"/>
    <w:rsid w:val="002605B2"/>
    <w:rsid w:val="00274F8A"/>
    <w:rsid w:val="0028529A"/>
    <w:rsid w:val="00296D81"/>
    <w:rsid w:val="002B1F37"/>
    <w:rsid w:val="002B551B"/>
    <w:rsid w:val="002E1EDD"/>
    <w:rsid w:val="003175C7"/>
    <w:rsid w:val="003303D4"/>
    <w:rsid w:val="0034229B"/>
    <w:rsid w:val="003444E3"/>
    <w:rsid w:val="00351785"/>
    <w:rsid w:val="003633A2"/>
    <w:rsid w:val="003B1FC7"/>
    <w:rsid w:val="003D40CD"/>
    <w:rsid w:val="003F230B"/>
    <w:rsid w:val="00420CB9"/>
    <w:rsid w:val="00451DD8"/>
    <w:rsid w:val="00453C81"/>
    <w:rsid w:val="00457E1F"/>
    <w:rsid w:val="00466010"/>
    <w:rsid w:val="0049747E"/>
    <w:rsid w:val="004A4D68"/>
    <w:rsid w:val="004A4DA4"/>
    <w:rsid w:val="004D17E4"/>
    <w:rsid w:val="004D30EE"/>
    <w:rsid w:val="004E4AC8"/>
    <w:rsid w:val="004F7B36"/>
    <w:rsid w:val="00506732"/>
    <w:rsid w:val="00507E2C"/>
    <w:rsid w:val="00543008"/>
    <w:rsid w:val="0055462B"/>
    <w:rsid w:val="00557F05"/>
    <w:rsid w:val="00560C71"/>
    <w:rsid w:val="005A1577"/>
    <w:rsid w:val="005A2EE9"/>
    <w:rsid w:val="005B5A4A"/>
    <w:rsid w:val="005C3AED"/>
    <w:rsid w:val="005C4379"/>
    <w:rsid w:val="005D2AC7"/>
    <w:rsid w:val="005F7536"/>
    <w:rsid w:val="00602303"/>
    <w:rsid w:val="00614CC0"/>
    <w:rsid w:val="00615BAD"/>
    <w:rsid w:val="006400CC"/>
    <w:rsid w:val="0069300F"/>
    <w:rsid w:val="00710971"/>
    <w:rsid w:val="0071324D"/>
    <w:rsid w:val="007166A6"/>
    <w:rsid w:val="007430F9"/>
    <w:rsid w:val="007438BF"/>
    <w:rsid w:val="00751F2A"/>
    <w:rsid w:val="007557FC"/>
    <w:rsid w:val="007603CD"/>
    <w:rsid w:val="00796972"/>
    <w:rsid w:val="007A0369"/>
    <w:rsid w:val="007A6B4C"/>
    <w:rsid w:val="007B0CA6"/>
    <w:rsid w:val="007B1896"/>
    <w:rsid w:val="007C3167"/>
    <w:rsid w:val="007D14D3"/>
    <w:rsid w:val="007F53E0"/>
    <w:rsid w:val="0082491B"/>
    <w:rsid w:val="00827464"/>
    <w:rsid w:val="008508BF"/>
    <w:rsid w:val="00897EE9"/>
    <w:rsid w:val="008A2F51"/>
    <w:rsid w:val="008B5133"/>
    <w:rsid w:val="008C5F35"/>
    <w:rsid w:val="008D3DE0"/>
    <w:rsid w:val="00905C6A"/>
    <w:rsid w:val="00911A87"/>
    <w:rsid w:val="00914E2D"/>
    <w:rsid w:val="00916833"/>
    <w:rsid w:val="009324DD"/>
    <w:rsid w:val="00956805"/>
    <w:rsid w:val="00996381"/>
    <w:rsid w:val="00A057C2"/>
    <w:rsid w:val="00A11443"/>
    <w:rsid w:val="00A76C5B"/>
    <w:rsid w:val="00A80E71"/>
    <w:rsid w:val="00A97039"/>
    <w:rsid w:val="00AA1F06"/>
    <w:rsid w:val="00AB0C69"/>
    <w:rsid w:val="00AB7021"/>
    <w:rsid w:val="00AC1FFA"/>
    <w:rsid w:val="00AD5E14"/>
    <w:rsid w:val="00AF2C75"/>
    <w:rsid w:val="00B022A8"/>
    <w:rsid w:val="00B02B14"/>
    <w:rsid w:val="00B05059"/>
    <w:rsid w:val="00B21AD3"/>
    <w:rsid w:val="00B34268"/>
    <w:rsid w:val="00B44B65"/>
    <w:rsid w:val="00B644E6"/>
    <w:rsid w:val="00BA0213"/>
    <w:rsid w:val="00BA620E"/>
    <w:rsid w:val="00BB1FB1"/>
    <w:rsid w:val="00C23448"/>
    <w:rsid w:val="00C568EE"/>
    <w:rsid w:val="00CD3BD6"/>
    <w:rsid w:val="00CF5EC3"/>
    <w:rsid w:val="00D01A3B"/>
    <w:rsid w:val="00D116CB"/>
    <w:rsid w:val="00D1544C"/>
    <w:rsid w:val="00D37EDC"/>
    <w:rsid w:val="00D411D7"/>
    <w:rsid w:val="00D6129E"/>
    <w:rsid w:val="00D73AD4"/>
    <w:rsid w:val="00D90C09"/>
    <w:rsid w:val="00DA35F5"/>
    <w:rsid w:val="00DB15BA"/>
    <w:rsid w:val="00DB201D"/>
    <w:rsid w:val="00DB36EB"/>
    <w:rsid w:val="00DC6691"/>
    <w:rsid w:val="00DE1986"/>
    <w:rsid w:val="00DE4EA7"/>
    <w:rsid w:val="00DE7ADB"/>
    <w:rsid w:val="00E00B30"/>
    <w:rsid w:val="00E01480"/>
    <w:rsid w:val="00E06C1F"/>
    <w:rsid w:val="00E30A2C"/>
    <w:rsid w:val="00E45D2A"/>
    <w:rsid w:val="00E55028"/>
    <w:rsid w:val="00EA0147"/>
    <w:rsid w:val="00EA63E7"/>
    <w:rsid w:val="00EB5833"/>
    <w:rsid w:val="00EE6E9E"/>
    <w:rsid w:val="00EE7C25"/>
    <w:rsid w:val="00F42F1C"/>
    <w:rsid w:val="00F5495C"/>
    <w:rsid w:val="00FC61B4"/>
    <w:rsid w:val="00FD2D77"/>
    <w:rsid w:val="00FE4326"/>
    <w:rsid w:val="00FF3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4F6040"/>
  <w15:docId w15:val="{6554BBE8-10FF-4C90-BAC8-F88E457FE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60C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60C7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97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703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E198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1986"/>
  </w:style>
  <w:style w:type="paragraph" w:styleId="Footer">
    <w:name w:val="footer"/>
    <w:basedOn w:val="Normal"/>
    <w:link w:val="FooterChar"/>
    <w:uiPriority w:val="99"/>
    <w:unhideWhenUsed/>
    <w:rsid w:val="00DE198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19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828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56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62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015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541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544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0569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7871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0060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4955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75339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36878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8627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51146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136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40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306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670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412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905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0194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6147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069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25146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21223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78872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784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9647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4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1225</Words>
  <Characters>6743</Characters>
  <Application>Microsoft Office Word</Application>
  <DocSecurity>0</DocSecurity>
  <Lines>56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Ricardo Correa Fuenzalida</dc:creator>
  <cp:lastModifiedBy>Ricardo Correa Fuenzalida</cp:lastModifiedBy>
  <cp:revision>34</cp:revision>
  <dcterms:created xsi:type="dcterms:W3CDTF">2024-11-29T11:34:00Z</dcterms:created>
  <dcterms:modified xsi:type="dcterms:W3CDTF">2024-11-29T12:19:00Z</dcterms:modified>
</cp:coreProperties>
</file>